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36A80" w14:textId="07904854" w:rsidR="0029309D" w:rsidRPr="0029309D" w:rsidRDefault="0029309D" w:rsidP="0029309D">
      <w:pPr>
        <w:jc w:val="both"/>
        <w:rPr>
          <w:rFonts w:cs="Arial" w:hint="eastAsia"/>
          <w:b/>
          <w:bCs/>
          <w:sz w:val="24"/>
          <w:lang w:val="en-US" w:eastAsia="zh-CN"/>
        </w:rPr>
      </w:pPr>
      <w:r w:rsidRPr="0029309D">
        <w:rPr>
          <w:rFonts w:cs="Arial" w:hint="eastAsia"/>
          <w:b/>
          <w:bCs/>
          <w:sz w:val="24"/>
          <w:lang w:val="en-US" w:eastAsia="zh-CN"/>
        </w:rPr>
        <w:t>3</w:t>
      </w:r>
      <w:r w:rsidRPr="0029309D">
        <w:rPr>
          <w:rFonts w:cs="Arial"/>
          <w:b/>
          <w:bCs/>
          <w:sz w:val="24"/>
          <w:lang w:val="en-US" w:eastAsia="zh-CN"/>
        </w:rPr>
        <w:t>GPP TSG-RAN WG3 #123bis</w:t>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r>
      <w:r w:rsidRPr="0029309D">
        <w:rPr>
          <w:rFonts w:cs="Arial"/>
          <w:b/>
          <w:bCs/>
          <w:sz w:val="24"/>
          <w:lang w:val="en-US" w:eastAsia="zh-CN"/>
        </w:rPr>
        <w:tab/>
        <w:t>R3-24</w:t>
      </w:r>
      <w:r w:rsidR="00320A00">
        <w:rPr>
          <w:rFonts w:cs="Arial" w:hint="eastAsia"/>
          <w:b/>
          <w:bCs/>
          <w:sz w:val="24"/>
          <w:lang w:val="en-US" w:eastAsia="zh-CN"/>
        </w:rPr>
        <w:t>1905</w:t>
      </w:r>
    </w:p>
    <w:p w14:paraId="043736A4" w14:textId="33624918" w:rsidR="0029309D" w:rsidRPr="00063FC9" w:rsidRDefault="00903AC1" w:rsidP="00063FC9">
      <w:pPr>
        <w:jc w:val="both"/>
        <w:rPr>
          <w:rFonts w:ascii="Calibri" w:eastAsia="Calibri" w:hAnsi="Calibri" w:cs="Calibri"/>
        </w:rPr>
      </w:pPr>
      <w:r>
        <w:rPr>
          <w:rFonts w:cs="Arial" w:hint="eastAsia"/>
          <w:b/>
          <w:bCs/>
          <w:sz w:val="24"/>
          <w:lang w:val="en-US" w:eastAsia="zh-CN"/>
        </w:rPr>
        <w:t>Changsha</w:t>
      </w:r>
      <w:r w:rsidR="00B82262" w:rsidRPr="00B82262">
        <w:rPr>
          <w:rFonts w:cs="Arial"/>
          <w:b/>
          <w:bCs/>
          <w:sz w:val="24"/>
          <w:lang w:val="en-US" w:eastAsia="zh-CN"/>
        </w:rPr>
        <w:t xml:space="preserve">, </w:t>
      </w:r>
      <w:r>
        <w:rPr>
          <w:rFonts w:cs="Arial" w:hint="eastAsia"/>
          <w:b/>
          <w:bCs/>
          <w:sz w:val="24"/>
          <w:lang w:val="en-US" w:eastAsia="zh-CN"/>
        </w:rPr>
        <w:t>China</w:t>
      </w:r>
      <w:r w:rsidR="00337312" w:rsidRPr="00337312">
        <w:rPr>
          <w:rFonts w:cs="Arial"/>
          <w:b/>
          <w:bCs/>
          <w:sz w:val="24"/>
          <w:lang w:val="en-US" w:eastAsia="zh-CN"/>
        </w:rPr>
        <w:t>,</w:t>
      </w:r>
      <w:r w:rsidR="007C5C47" w:rsidRPr="00A7767A">
        <w:rPr>
          <w:rFonts w:cs="Arial"/>
          <w:b/>
          <w:bCs/>
          <w:sz w:val="24"/>
          <w:lang w:val="en-US" w:eastAsia="zh-CN"/>
        </w:rPr>
        <w:t xml:space="preserve"> </w:t>
      </w:r>
      <w:r w:rsidRPr="00903AC1">
        <w:rPr>
          <w:rFonts w:cs="Arial" w:hint="eastAsia"/>
          <w:b/>
          <w:bCs/>
          <w:sz w:val="24"/>
          <w:lang w:val="en-US" w:eastAsia="zh-CN"/>
        </w:rPr>
        <w:t>1</w:t>
      </w:r>
      <w:r w:rsidRPr="00903AC1">
        <w:rPr>
          <w:rFonts w:cs="Arial"/>
          <w:b/>
          <w:bCs/>
          <w:sz w:val="24"/>
          <w:lang w:val="en-US" w:eastAsia="zh-CN"/>
        </w:rPr>
        <w:t xml:space="preserve">5th – </w:t>
      </w:r>
      <w:r w:rsidRPr="00903AC1">
        <w:rPr>
          <w:rFonts w:cs="Arial" w:hint="eastAsia"/>
          <w:b/>
          <w:bCs/>
          <w:sz w:val="24"/>
          <w:lang w:val="en-US" w:eastAsia="zh-CN"/>
        </w:rPr>
        <w:t>1</w:t>
      </w:r>
      <w:r w:rsidRPr="00903AC1">
        <w:rPr>
          <w:rFonts w:cs="Arial"/>
          <w:b/>
          <w:bCs/>
          <w:sz w:val="24"/>
          <w:lang w:val="en-US" w:eastAsia="zh-CN"/>
        </w:rPr>
        <w:t>9th Apr 2024</w:t>
      </w:r>
    </w:p>
    <w:p w14:paraId="6FEC161A" w14:textId="03D0EF11"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w:t>
      </w:r>
      <w:r w:rsidR="00F05AA1">
        <w:rPr>
          <w:rFonts w:cs="Arial" w:hint="eastAsia"/>
          <w:b/>
          <w:bCs/>
          <w:sz w:val="24"/>
          <w:lang w:val="en-US" w:eastAsia="zh-CN"/>
        </w:rPr>
        <w:t>6.3</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6BD5B6DE"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4D706F">
        <w:rPr>
          <w:rFonts w:cs="Arial" w:hint="eastAsia"/>
          <w:b/>
          <w:bCs/>
          <w:color w:val="000000"/>
          <w:sz w:val="24"/>
          <w:szCs w:val="24"/>
          <w:lang w:eastAsia="zh-CN"/>
        </w:rPr>
        <w:t xml:space="preserve">Discussion </w:t>
      </w:r>
      <w:r w:rsidR="00631E6B">
        <w:rPr>
          <w:rFonts w:cs="Arial" w:hint="eastAsia"/>
          <w:b/>
          <w:bCs/>
          <w:color w:val="000000"/>
          <w:sz w:val="24"/>
          <w:szCs w:val="24"/>
          <w:lang w:eastAsia="zh-CN"/>
        </w:rPr>
        <w:t xml:space="preserve">on NG </w:t>
      </w:r>
      <w:r w:rsidR="007835CB">
        <w:rPr>
          <w:rFonts w:cs="Arial" w:hint="eastAsia"/>
          <w:b/>
          <w:bCs/>
          <w:color w:val="000000"/>
          <w:sz w:val="24"/>
          <w:szCs w:val="24"/>
          <w:lang w:eastAsia="zh-CN"/>
        </w:rPr>
        <w:t>I</w:t>
      </w:r>
      <w:r w:rsidR="00631E6B">
        <w:rPr>
          <w:rFonts w:cs="Arial" w:hint="eastAsia"/>
          <w:b/>
          <w:bCs/>
          <w:color w:val="000000"/>
          <w:sz w:val="24"/>
          <w:szCs w:val="24"/>
          <w:lang w:eastAsia="zh-CN"/>
        </w:rPr>
        <w:t>nterface Signalling for Ambient IoT</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5EA2C402" w14:textId="08B25DAE" w:rsidR="00136C14" w:rsidRPr="00136C14" w:rsidRDefault="00574A66" w:rsidP="00136C14">
      <w:pPr>
        <w:spacing w:line="360" w:lineRule="auto"/>
        <w:jc w:val="both"/>
        <w:rPr>
          <w:lang w:eastAsia="zh-CN"/>
        </w:rPr>
      </w:pPr>
      <w:r>
        <w:rPr>
          <w:lang w:eastAsia="zh-CN"/>
        </w:rPr>
        <w:t>The</w:t>
      </w:r>
      <w:r w:rsidR="00136C14">
        <w:rPr>
          <w:rFonts w:hint="eastAsia"/>
          <w:lang w:eastAsia="zh-CN"/>
        </w:rPr>
        <w:t xml:space="preserve"> </w:t>
      </w:r>
      <w:r w:rsidR="003E2609">
        <w:rPr>
          <w:rFonts w:hint="eastAsia"/>
          <w:lang w:eastAsia="zh-CN"/>
        </w:rPr>
        <w:t xml:space="preserve">study item on </w:t>
      </w:r>
      <w:r w:rsidR="003E2609" w:rsidRPr="003E2609">
        <w:rPr>
          <w:lang w:eastAsia="zh-CN"/>
        </w:rPr>
        <w:t>solutions for Ambient IoT (Internet of Things) in NR</w:t>
      </w:r>
      <w:r w:rsidR="00421012">
        <w:rPr>
          <w:lang w:eastAsia="zh-CN"/>
        </w:rPr>
        <w:t xml:space="preserve"> </w:t>
      </w:r>
      <w:r w:rsidR="00136C14">
        <w:rPr>
          <w:lang w:eastAsia="zh-CN"/>
        </w:rPr>
        <w:t>w</w:t>
      </w:r>
      <w:r w:rsidR="00406B7B">
        <w:rPr>
          <w:rFonts w:hint="eastAsia"/>
          <w:lang w:eastAsia="zh-CN"/>
        </w:rPr>
        <w:t>as</w:t>
      </w:r>
      <w:r w:rsidR="00421012">
        <w:rPr>
          <w:lang w:eastAsia="zh-CN"/>
        </w:rPr>
        <w:t xml:space="preserve"> </w:t>
      </w:r>
      <w:r w:rsidR="00136C14">
        <w:rPr>
          <w:rFonts w:hint="eastAsia"/>
          <w:lang w:eastAsia="zh-CN"/>
        </w:rPr>
        <w:t>agreed</w:t>
      </w:r>
      <w:r w:rsidR="00421012">
        <w:rPr>
          <w:lang w:eastAsia="zh-CN"/>
        </w:rPr>
        <w:t xml:space="preserve"> in RAN#102 </w:t>
      </w:r>
      <w:r w:rsidR="00136C14">
        <w:rPr>
          <w:lang w:eastAsia="zh-CN"/>
        </w:rPr>
        <w:t>meeting [</w:t>
      </w:r>
      <w:r w:rsidR="00633A92">
        <w:rPr>
          <w:rFonts w:hint="eastAsia"/>
          <w:lang w:eastAsia="zh-CN"/>
        </w:rPr>
        <w:t>1</w:t>
      </w:r>
      <w:r w:rsidR="00542BF2">
        <w:rPr>
          <w:lang w:eastAsia="zh-CN"/>
        </w:rPr>
        <w:t>]</w:t>
      </w:r>
      <w:r w:rsidR="00421012">
        <w:rPr>
          <w:lang w:eastAsia="zh-CN"/>
        </w:rPr>
        <w:t xml:space="preserve">. </w:t>
      </w:r>
      <w:r w:rsidR="005B667C">
        <w:rPr>
          <w:rFonts w:hint="eastAsia"/>
          <w:lang w:eastAsia="zh-CN"/>
        </w:rPr>
        <w:t xml:space="preserve">The </w:t>
      </w:r>
      <w:r w:rsidR="00E312F4" w:rsidRPr="003E2609">
        <w:rPr>
          <w:lang w:eastAsia="zh-CN"/>
        </w:rPr>
        <w:t>Ambient IoT</w:t>
      </w:r>
      <w:r w:rsidR="005B667C">
        <w:rPr>
          <w:rFonts w:hint="eastAsia"/>
          <w:lang w:eastAsia="zh-CN"/>
        </w:rPr>
        <w:t xml:space="preserve"> aims to design</w:t>
      </w:r>
      <w:r w:rsidR="005B667C" w:rsidRPr="00E21A07">
        <w:rPr>
          <w:rFonts w:eastAsia="MS Mincho"/>
        </w:rPr>
        <w:t xml:space="preserve"> ultra-low complexity devices with ultra-low power consumption for the very-low end IoT applications.</w:t>
      </w:r>
      <w:r w:rsidR="00783158">
        <w:rPr>
          <w:rFonts w:hint="eastAsia"/>
          <w:lang w:eastAsia="zh-CN"/>
        </w:rPr>
        <w:t xml:space="preserve"> </w:t>
      </w:r>
      <w:r w:rsidR="00136C14" w:rsidRPr="00136C14">
        <w:rPr>
          <w:lang w:eastAsia="zh-CN"/>
        </w:rPr>
        <w:t xml:space="preserve">The objectives of the </w:t>
      </w:r>
      <w:r w:rsidR="00C25712" w:rsidRPr="003E2609">
        <w:rPr>
          <w:lang w:eastAsia="zh-CN"/>
        </w:rPr>
        <w:t>Ambient IoT</w:t>
      </w:r>
      <w:r w:rsidR="00C25712" w:rsidRPr="00136C14">
        <w:rPr>
          <w:lang w:eastAsia="zh-CN"/>
        </w:rPr>
        <w:t xml:space="preserve"> </w:t>
      </w:r>
      <w:r w:rsidR="00C25712">
        <w:rPr>
          <w:rFonts w:hint="eastAsia"/>
          <w:lang w:eastAsia="zh-CN"/>
        </w:rPr>
        <w:t xml:space="preserve">in RAN3 </w:t>
      </w:r>
      <w:r w:rsidR="00136C14" w:rsidRPr="00136C14">
        <w:rPr>
          <w:lang w:eastAsia="zh-CN"/>
        </w:rPr>
        <w:t>are as follows:</w:t>
      </w:r>
    </w:p>
    <w:p w14:paraId="14171F13" w14:textId="77777777" w:rsidR="004321FB" w:rsidRPr="00E21A07" w:rsidRDefault="004321FB" w:rsidP="00D57A4C">
      <w:pPr>
        <w:numPr>
          <w:ilvl w:val="1"/>
          <w:numId w:val="41"/>
        </w:numPr>
        <w:spacing w:after="120"/>
        <w:ind w:left="357" w:hanging="357"/>
        <w:jc w:val="both"/>
        <w:rPr>
          <w:rFonts w:eastAsia="宋体"/>
          <w:lang w:val="en-US" w:eastAsia="ja-JP"/>
        </w:rPr>
      </w:pPr>
      <w:r>
        <w:rPr>
          <w:rFonts w:eastAsia="宋体"/>
          <w:lang w:val="en-US" w:eastAsia="ja-JP"/>
        </w:rPr>
        <w:t>Identify necessary impacts on signaling and procedures for CN-RAN interface, to enable:</w:t>
      </w:r>
    </w:p>
    <w:p w14:paraId="560FE555" w14:textId="660D8E57" w:rsidR="004321FB" w:rsidRDefault="004321FB" w:rsidP="00D57A4C">
      <w:pPr>
        <w:numPr>
          <w:ilvl w:val="3"/>
          <w:numId w:val="42"/>
        </w:numPr>
        <w:spacing w:after="120"/>
        <w:ind w:left="357" w:hanging="357"/>
        <w:jc w:val="both"/>
        <w:rPr>
          <w:rFonts w:eastAsia="宋体"/>
          <w:lang w:val="en-US" w:eastAsia="ja-JP"/>
        </w:rPr>
      </w:pPr>
      <w:r>
        <w:rPr>
          <w:rFonts w:eastAsia="宋体"/>
          <w:lang w:val="en-US" w:eastAsia="ja-JP"/>
        </w:rPr>
        <w:t>Paging</w:t>
      </w:r>
    </w:p>
    <w:p w14:paraId="3ADDC805" w14:textId="77777777" w:rsidR="004321FB" w:rsidRDefault="004321FB" w:rsidP="00D57A4C">
      <w:pPr>
        <w:numPr>
          <w:ilvl w:val="3"/>
          <w:numId w:val="42"/>
        </w:numPr>
        <w:spacing w:after="120"/>
        <w:ind w:left="357" w:hanging="357"/>
        <w:jc w:val="both"/>
        <w:rPr>
          <w:rFonts w:eastAsia="宋体"/>
          <w:lang w:val="en-US" w:eastAsia="ja-JP"/>
        </w:rPr>
      </w:pPr>
      <w:r>
        <w:rPr>
          <w:rFonts w:eastAsia="宋体"/>
          <w:lang w:val="en-US" w:eastAsia="ja-JP"/>
        </w:rPr>
        <w:t>Device context management</w:t>
      </w:r>
    </w:p>
    <w:p w14:paraId="694F2EFF" w14:textId="77777777" w:rsidR="004321FB" w:rsidRDefault="004321FB" w:rsidP="00D57A4C">
      <w:pPr>
        <w:numPr>
          <w:ilvl w:val="3"/>
          <w:numId w:val="42"/>
        </w:numPr>
        <w:spacing w:after="120"/>
        <w:ind w:left="357" w:hanging="357"/>
        <w:jc w:val="both"/>
        <w:rPr>
          <w:rFonts w:eastAsia="宋体"/>
          <w:lang w:val="en-US" w:eastAsia="ja-JP"/>
        </w:rPr>
      </w:pPr>
      <w:r>
        <w:rPr>
          <w:rFonts w:eastAsia="宋体"/>
          <w:lang w:val="en-US" w:eastAsia="ja-JP"/>
        </w:rPr>
        <w:t>Data transport</w:t>
      </w:r>
    </w:p>
    <w:p w14:paraId="1DCADBE8" w14:textId="77777777" w:rsidR="004321FB" w:rsidRDefault="004321FB" w:rsidP="00D57A4C">
      <w:pPr>
        <w:numPr>
          <w:ilvl w:val="1"/>
          <w:numId w:val="41"/>
        </w:numPr>
        <w:spacing w:after="120"/>
        <w:ind w:left="357" w:hanging="357"/>
        <w:jc w:val="both"/>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632302" w14:textId="77777777" w:rsidR="004321FB" w:rsidRPr="00EE1C16" w:rsidRDefault="004321FB" w:rsidP="00D57A4C">
      <w:pPr>
        <w:numPr>
          <w:ilvl w:val="1"/>
          <w:numId w:val="41"/>
        </w:numPr>
        <w:spacing w:after="120"/>
        <w:ind w:left="357" w:hanging="357"/>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675AFA30" w14:textId="004501A7" w:rsidR="002D1FE6" w:rsidRDefault="00136C14" w:rsidP="0097177B">
      <w:pPr>
        <w:spacing w:line="360" w:lineRule="auto"/>
        <w:jc w:val="both"/>
        <w:rPr>
          <w:lang w:eastAsia="zh-CN"/>
        </w:rPr>
      </w:pPr>
      <w:r>
        <w:rPr>
          <w:rFonts w:hint="eastAsia"/>
          <w:lang w:eastAsia="zh-CN"/>
        </w:rPr>
        <w:t>T</w:t>
      </w:r>
      <w:r w:rsidR="005D1053">
        <w:rPr>
          <w:lang w:eastAsia="zh-CN"/>
        </w:rPr>
        <w:t xml:space="preserve">his contribution aims to </w:t>
      </w:r>
      <w:r w:rsidR="005719E2">
        <w:rPr>
          <w:lang w:eastAsia="zh-CN"/>
        </w:rPr>
        <w:t xml:space="preserve">provide our views on </w:t>
      </w:r>
      <w:r w:rsidR="009B2303">
        <w:rPr>
          <w:rFonts w:hint="eastAsia"/>
          <w:lang w:eastAsia="zh-CN"/>
        </w:rPr>
        <w:t xml:space="preserve">NG interface signalling for </w:t>
      </w:r>
      <w:r w:rsidR="00D01BA1" w:rsidRPr="003E2609">
        <w:rPr>
          <w:lang w:eastAsia="zh-CN"/>
        </w:rPr>
        <w:t>Ambient IoT</w:t>
      </w:r>
      <w:r w:rsidR="001117B3">
        <w:rPr>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1BE5529C" w14:textId="2DD0BDD3" w:rsidR="003554CA" w:rsidRDefault="00DA704D" w:rsidP="00DA704D">
      <w:pPr>
        <w:pStyle w:val="20"/>
        <w:ind w:left="0" w:firstLine="0"/>
        <w:rPr>
          <w:rFonts w:hint="eastAsia"/>
          <w:lang w:eastAsia="zh-CN"/>
        </w:rPr>
      </w:pPr>
      <w:r>
        <w:rPr>
          <w:lang w:eastAsia="zh-CN"/>
        </w:rPr>
        <w:t>Protocol</w:t>
      </w:r>
      <w:r>
        <w:rPr>
          <w:rFonts w:hint="eastAsia"/>
          <w:lang w:eastAsia="zh-CN"/>
        </w:rPr>
        <w:t xml:space="preserve"> </w:t>
      </w:r>
      <w:r w:rsidRPr="00DA704D">
        <w:rPr>
          <w:lang w:eastAsia="zh-CN"/>
        </w:rPr>
        <w:t>Stack between Reader and AIoT Controller</w:t>
      </w:r>
    </w:p>
    <w:p w14:paraId="38B0FBF4" w14:textId="44152851" w:rsidR="003554CA" w:rsidRDefault="00B3080F" w:rsidP="005C7DA7">
      <w:pPr>
        <w:rPr>
          <w:rFonts w:eastAsia="宋体"/>
          <w:lang w:val="en-US" w:eastAsia="zh-CN"/>
        </w:rPr>
      </w:pPr>
      <w:r>
        <w:rPr>
          <w:rFonts w:eastAsia="宋体" w:hint="eastAsia"/>
          <w:lang w:val="en-US" w:eastAsia="zh-CN"/>
        </w:rPr>
        <w:t xml:space="preserve">According to </w:t>
      </w:r>
      <w:proofErr w:type="gramStart"/>
      <w:r>
        <w:rPr>
          <w:rFonts w:eastAsia="宋体" w:hint="eastAsia"/>
          <w:lang w:val="en-US" w:eastAsia="zh-CN"/>
        </w:rPr>
        <w:t>pCR[</w:t>
      </w:r>
      <w:proofErr w:type="gramEnd"/>
      <w:r>
        <w:rPr>
          <w:rFonts w:eastAsia="宋体" w:hint="eastAsia"/>
          <w:lang w:val="en-US" w:eastAsia="zh-CN"/>
        </w:rPr>
        <w:t xml:space="preserve">2] </w:t>
      </w:r>
      <w:r>
        <w:rPr>
          <w:rFonts w:eastAsia="宋体"/>
          <w:lang w:val="en-US" w:eastAsia="zh-CN"/>
        </w:rPr>
        <w:t>approved</w:t>
      </w:r>
      <w:r>
        <w:rPr>
          <w:rFonts w:eastAsia="宋体" w:hint="eastAsia"/>
          <w:lang w:val="en-US" w:eastAsia="zh-CN"/>
        </w:rPr>
        <w:t xml:space="preserve"> in SA2,</w:t>
      </w:r>
      <w:r>
        <w:rPr>
          <w:rFonts w:eastAsia="宋体" w:hint="eastAsia"/>
          <w:lang w:val="en-US" w:eastAsia="zh-CN"/>
        </w:rPr>
        <w:t xml:space="preserve"> one </w:t>
      </w:r>
      <w:r w:rsidR="0027000C">
        <w:rPr>
          <w:rFonts w:eastAsia="宋体" w:hint="eastAsia"/>
          <w:lang w:val="en-US" w:eastAsia="zh-CN"/>
        </w:rPr>
        <w:t>possible</w:t>
      </w:r>
      <w:r>
        <w:rPr>
          <w:rFonts w:eastAsia="宋体" w:hint="eastAsia"/>
          <w:lang w:val="en-US" w:eastAsia="zh-CN"/>
        </w:rPr>
        <w:t xml:space="preserve"> </w:t>
      </w:r>
      <w:r>
        <w:rPr>
          <w:rFonts w:eastAsia="宋体"/>
          <w:lang w:val="en-US" w:eastAsia="zh-CN"/>
        </w:rPr>
        <w:t>protocol</w:t>
      </w:r>
      <w:r>
        <w:rPr>
          <w:rFonts w:eastAsia="宋体" w:hint="eastAsia"/>
          <w:lang w:val="en-US" w:eastAsia="zh-CN"/>
        </w:rPr>
        <w:t xml:space="preserve"> stack between </w:t>
      </w:r>
      <w:r w:rsidRPr="00B3080F">
        <w:rPr>
          <w:rFonts w:eastAsia="宋体"/>
          <w:lang w:val="en-US" w:eastAsia="zh-CN"/>
        </w:rPr>
        <w:t>Reader and AIoT Controller</w:t>
      </w:r>
      <w:r>
        <w:rPr>
          <w:rFonts w:eastAsia="宋体" w:hint="eastAsia"/>
          <w:lang w:val="en-US" w:eastAsia="zh-CN"/>
        </w:rPr>
        <w:t xml:space="preserve"> are </w:t>
      </w:r>
      <w:r>
        <w:rPr>
          <w:rFonts w:eastAsia="宋体"/>
          <w:lang w:val="en-US" w:eastAsia="zh-CN"/>
        </w:rPr>
        <w:t>depicted</w:t>
      </w:r>
      <w:r>
        <w:rPr>
          <w:rFonts w:eastAsia="宋体" w:hint="eastAsia"/>
          <w:lang w:val="en-US" w:eastAsia="zh-CN"/>
        </w:rPr>
        <w:t xml:space="preserve"> in Figure 1:</w:t>
      </w:r>
    </w:p>
    <w:p w14:paraId="0D951245" w14:textId="7FEA8263" w:rsidR="00B3080F" w:rsidRPr="00B3080F" w:rsidRDefault="003C1C1E" w:rsidP="0027000C">
      <w:pPr>
        <w:jc w:val="center"/>
        <w:rPr>
          <w:rFonts w:eastAsia="宋体" w:hint="eastAsia"/>
          <w:lang w:val="en-US" w:eastAsia="zh-CN"/>
        </w:rPr>
      </w:pPr>
      <w:r>
        <w:object w:dxaOrig="3745" w:dyaOrig="2701" w14:anchorId="6F146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13.5pt" o:ole="">
            <v:imagedata r:id="rId9" o:title=""/>
          </v:shape>
          <o:OLEObject Type="Embed" ProgID="Visio.Drawing.15" ShapeID="_x0000_i1025" DrawAspect="Content" ObjectID="_1774091892" r:id="rId10"/>
        </w:object>
      </w:r>
    </w:p>
    <w:p w14:paraId="441589B7" w14:textId="71920D0D" w:rsidR="003554CA" w:rsidRDefault="00A74361" w:rsidP="005C7DA7">
      <w:pPr>
        <w:rPr>
          <w:lang w:eastAsia="zh-CN"/>
        </w:rPr>
      </w:pPr>
      <w:r>
        <w:rPr>
          <w:rFonts w:hint="eastAsia"/>
          <w:lang w:eastAsia="zh-CN"/>
        </w:rPr>
        <w:t>SA2 had the following notes:</w:t>
      </w:r>
    </w:p>
    <w:p w14:paraId="420128AB" w14:textId="77777777" w:rsidR="00A74361" w:rsidRPr="00B8375B" w:rsidRDefault="00A74361" w:rsidP="00A74361">
      <w:pPr>
        <w:pStyle w:val="NO"/>
        <w:rPr>
          <w:lang w:val="en-US"/>
        </w:rPr>
      </w:pPr>
      <w:r>
        <w:rPr>
          <w:lang w:val="en-US"/>
        </w:rPr>
        <w:t xml:space="preserve">NOTE 1: Whether an SBI protocol stack </w:t>
      </w:r>
      <w:r>
        <w:rPr>
          <w:rFonts w:eastAsia="宋体"/>
          <w:bCs/>
          <w:lang w:val="en-US" w:eastAsia="zh-CN"/>
        </w:rPr>
        <w:t xml:space="preserve">(consisting of IP/TCP/HTTP2/JSON) as defined in </w:t>
      </w:r>
      <w:r w:rsidRPr="00D44848">
        <w:rPr>
          <w:rFonts w:eastAsia="宋体"/>
          <w:bCs/>
          <w:lang w:val="en-US" w:eastAsia="zh-CN"/>
        </w:rPr>
        <w:t>TS 29.500</w:t>
      </w:r>
      <w:r w:rsidRPr="00D44848">
        <w:rPr>
          <w:bCs/>
          <w:lang w:val="en-US"/>
        </w:rPr>
        <w:t> </w:t>
      </w:r>
      <w:r w:rsidRPr="00D44848">
        <w:rPr>
          <w:rFonts w:eastAsia="宋体"/>
          <w:bCs/>
          <w:lang w:val="en-US" w:eastAsia="zh-CN"/>
        </w:rPr>
        <w:t>[X</w:t>
      </w:r>
      <w:r>
        <w:rPr>
          <w:rFonts w:eastAsia="宋体"/>
          <w:bCs/>
          <w:lang w:val="en-US" w:eastAsia="zh-CN"/>
        </w:rPr>
        <w:t>1</w:t>
      </w:r>
      <w:r w:rsidRPr="00D44848">
        <w:rPr>
          <w:rFonts w:eastAsia="宋体"/>
          <w:bCs/>
          <w:lang w:val="en-US" w:eastAsia="zh-CN"/>
        </w:rPr>
        <w:t>]</w:t>
      </w:r>
      <w:r>
        <w:rPr>
          <w:lang w:val="en-US"/>
        </w:rPr>
        <w:t xml:space="preserve"> or </w:t>
      </w:r>
      <w:r w:rsidRPr="00A74361">
        <w:rPr>
          <w:highlight w:val="yellow"/>
          <w:lang w:val="en-US"/>
        </w:rPr>
        <w:t>an SCTP-based stack will be used will be decided in coordination with RAN3.</w:t>
      </w:r>
    </w:p>
    <w:p w14:paraId="4181F6DF" w14:textId="77777777" w:rsidR="00A74361" w:rsidRDefault="00A74361" w:rsidP="00A74361">
      <w:pPr>
        <w:pStyle w:val="NO"/>
        <w:rPr>
          <w:lang w:val="en-US"/>
        </w:rPr>
      </w:pPr>
      <w:r>
        <w:t>NOTE</w:t>
      </w:r>
      <w:r>
        <w:rPr>
          <w:lang w:val="en-US"/>
        </w:rPr>
        <w:t> 2</w:t>
      </w:r>
      <w:r>
        <w:t>:</w:t>
      </w:r>
      <w:r>
        <w:tab/>
      </w:r>
      <w:r w:rsidRPr="00A74361">
        <w:rPr>
          <w:highlight w:val="yellow"/>
          <w:lang w:val="en-US"/>
        </w:rPr>
        <w:t>The R-AP protocol is assumed to be defined by RAN3 in coordination with SA2.</w:t>
      </w:r>
    </w:p>
    <w:p w14:paraId="31E89F2E" w14:textId="77777777" w:rsidR="00A74361" w:rsidRPr="00A74361" w:rsidRDefault="00A74361" w:rsidP="00A74361">
      <w:pPr>
        <w:pStyle w:val="NO"/>
        <w:rPr>
          <w:highlight w:val="yellow"/>
          <w:lang w:val="en-US"/>
        </w:rPr>
      </w:pPr>
      <w:r>
        <w:rPr>
          <w:lang w:val="en-US"/>
        </w:rPr>
        <w:t>NOTE 3:</w:t>
      </w:r>
      <w:r>
        <w:rPr>
          <w:lang w:val="en-US"/>
        </w:rPr>
        <w:tab/>
      </w:r>
      <w:r w:rsidRPr="00A74361">
        <w:rPr>
          <w:highlight w:val="yellow"/>
          <w:lang w:val="en-US"/>
        </w:rPr>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42F7D34" w14:textId="77777777" w:rsidR="00A74361" w:rsidRDefault="00A74361" w:rsidP="00A74361">
      <w:pPr>
        <w:pStyle w:val="EditorsNote"/>
      </w:pPr>
      <w:r w:rsidRPr="00A74361">
        <w:rPr>
          <w:highlight w:val="yellow"/>
        </w:rPr>
        <w:lastRenderedPageBreak/>
        <w:t xml:space="preserve">Editor's note: Whether instead of a new R-AP protocol a simplified version of NGAP can </w:t>
      </w:r>
      <w:r w:rsidRPr="00A74361">
        <w:rPr>
          <w:highlight w:val="yellow"/>
          <w:lang w:val="en-US"/>
        </w:rPr>
        <w:t xml:space="preserve">be defined to </w:t>
      </w:r>
      <w:r w:rsidRPr="00A74361">
        <w:rPr>
          <w:highlight w:val="yellow"/>
        </w:rPr>
        <w:t xml:space="preserve">support AIoT </w:t>
      </w:r>
      <w:r w:rsidRPr="00A74361">
        <w:rPr>
          <w:highlight w:val="yellow"/>
          <w:lang w:val="en-US"/>
        </w:rPr>
        <w:t xml:space="preserve">scenarios </w:t>
      </w:r>
      <w:r w:rsidRPr="00A74361">
        <w:rPr>
          <w:highlight w:val="yellow"/>
        </w:rPr>
        <w:t>is FFS and can be discussed with RAN3.</w:t>
      </w:r>
    </w:p>
    <w:p w14:paraId="169423FA" w14:textId="1E70504B" w:rsidR="00A74361" w:rsidRDefault="00E95A11" w:rsidP="00703C92">
      <w:pPr>
        <w:spacing w:line="360" w:lineRule="auto"/>
        <w:rPr>
          <w:lang w:eastAsia="zh-CN"/>
        </w:rPr>
      </w:pPr>
      <w:r>
        <w:rPr>
          <w:rFonts w:hint="eastAsia"/>
          <w:lang w:eastAsia="zh-CN"/>
        </w:rPr>
        <w:t>S</w:t>
      </w:r>
      <w:r w:rsidR="00633A4C">
        <w:rPr>
          <w:rFonts w:hint="eastAsia"/>
          <w:lang w:eastAsia="zh-CN"/>
        </w:rPr>
        <w:t xml:space="preserve">ince </w:t>
      </w:r>
      <w:r w:rsidR="00633A4C" w:rsidRPr="003E2609">
        <w:rPr>
          <w:lang w:eastAsia="zh-CN"/>
        </w:rPr>
        <w:t>Ambient IoT</w:t>
      </w:r>
      <w:r w:rsidR="00633A4C">
        <w:rPr>
          <w:rFonts w:hint="eastAsia"/>
          <w:lang w:eastAsia="zh-CN"/>
        </w:rPr>
        <w:t xml:space="preserve"> is a very simple function</w:t>
      </w:r>
      <w:r w:rsidR="0031176B">
        <w:rPr>
          <w:rFonts w:hint="eastAsia"/>
          <w:lang w:eastAsia="zh-CN"/>
        </w:rPr>
        <w:t xml:space="preserve">, </w:t>
      </w:r>
      <w:r w:rsidR="00E41B02">
        <w:rPr>
          <w:rFonts w:hint="eastAsia"/>
          <w:lang w:eastAsia="zh-CN"/>
        </w:rPr>
        <w:t>there is no need to specify a new</w:t>
      </w:r>
      <w:r w:rsidR="00E41B02" w:rsidRPr="00E41B02">
        <w:rPr>
          <w:rFonts w:eastAsia="宋体"/>
          <w:lang w:val="en-US" w:eastAsia="zh-CN"/>
        </w:rPr>
        <w:t xml:space="preserve"> </w:t>
      </w:r>
      <w:r w:rsidR="00E41B02">
        <w:rPr>
          <w:rFonts w:eastAsia="宋体"/>
          <w:lang w:val="en-US" w:eastAsia="zh-CN"/>
        </w:rPr>
        <w:t>protocol</w:t>
      </w:r>
      <w:r w:rsidR="00E41B02">
        <w:rPr>
          <w:rFonts w:eastAsia="宋体" w:hint="eastAsia"/>
          <w:lang w:val="en-US" w:eastAsia="zh-CN"/>
        </w:rPr>
        <w:t xml:space="preserve"> stack between </w:t>
      </w:r>
      <w:r w:rsidR="00E41B02">
        <w:rPr>
          <w:rFonts w:eastAsia="宋体" w:hint="eastAsia"/>
          <w:lang w:val="en-US" w:eastAsia="zh-CN"/>
        </w:rPr>
        <w:t xml:space="preserve">RAN </w:t>
      </w:r>
      <w:r w:rsidR="00E41B02" w:rsidRPr="00B3080F">
        <w:rPr>
          <w:rFonts w:eastAsia="宋体"/>
          <w:lang w:val="en-US" w:eastAsia="zh-CN"/>
        </w:rPr>
        <w:t xml:space="preserve">and </w:t>
      </w:r>
      <w:r w:rsidR="00E41B02">
        <w:rPr>
          <w:rFonts w:eastAsia="宋体" w:hint="eastAsia"/>
          <w:lang w:val="en-US" w:eastAsia="zh-CN"/>
        </w:rPr>
        <w:t>CN</w:t>
      </w:r>
      <w:r w:rsidR="00E41B02">
        <w:rPr>
          <w:rFonts w:hint="eastAsia"/>
          <w:lang w:eastAsia="zh-CN"/>
        </w:rPr>
        <w:t xml:space="preserve"> </w:t>
      </w:r>
      <w:r w:rsidR="0031176B" w:rsidRPr="0031176B">
        <w:rPr>
          <w:lang w:eastAsia="zh-CN"/>
        </w:rPr>
        <w:t>to support AIoT scenarios</w:t>
      </w:r>
      <w:r w:rsidR="0031176B">
        <w:rPr>
          <w:rFonts w:hint="eastAsia"/>
          <w:lang w:eastAsia="zh-CN"/>
        </w:rPr>
        <w:t xml:space="preserve">. </w:t>
      </w:r>
      <w:r w:rsidR="00E41B02">
        <w:rPr>
          <w:rFonts w:hint="eastAsia"/>
          <w:lang w:eastAsia="zh-CN"/>
        </w:rPr>
        <w:t xml:space="preserve">From </w:t>
      </w:r>
      <w:r w:rsidR="00A6184E">
        <w:rPr>
          <w:rFonts w:hint="eastAsia"/>
          <w:lang w:eastAsia="zh-CN"/>
        </w:rPr>
        <w:t xml:space="preserve">the perspective of </w:t>
      </w:r>
      <w:r w:rsidR="00E41B02">
        <w:rPr>
          <w:rFonts w:hint="eastAsia"/>
          <w:lang w:eastAsia="zh-CN"/>
        </w:rPr>
        <w:t>RAN3</w:t>
      </w:r>
      <w:r w:rsidR="00A6184E">
        <w:rPr>
          <w:rFonts w:hint="eastAsia"/>
          <w:lang w:eastAsia="zh-CN"/>
        </w:rPr>
        <w:t xml:space="preserve">, we only need to specify </w:t>
      </w:r>
      <w:r w:rsidR="00A6184E">
        <w:rPr>
          <w:rFonts w:hint="eastAsia"/>
          <w:lang w:eastAsia="zh-CN"/>
        </w:rPr>
        <w:t xml:space="preserve">a few </w:t>
      </w:r>
      <w:r w:rsidR="00A6184E">
        <w:rPr>
          <w:lang w:eastAsia="zh-CN"/>
        </w:rPr>
        <w:t>procedures (</w:t>
      </w:r>
      <w:r w:rsidR="00A6184E">
        <w:rPr>
          <w:rFonts w:hint="eastAsia"/>
          <w:lang w:eastAsia="zh-CN"/>
        </w:rPr>
        <w:t xml:space="preserve">e.g., paging, </w:t>
      </w:r>
      <w:r w:rsidR="00A6184E" w:rsidRPr="00EF2EDF">
        <w:rPr>
          <w:lang w:eastAsia="zh-CN"/>
        </w:rPr>
        <w:t>Inventory Procedure</w:t>
      </w:r>
      <w:r w:rsidR="00A6184E">
        <w:rPr>
          <w:rFonts w:hint="eastAsia"/>
          <w:lang w:eastAsia="zh-CN"/>
        </w:rPr>
        <w:t>,</w:t>
      </w:r>
      <w:r w:rsidR="00A6184E" w:rsidRPr="00C201F9">
        <w:rPr>
          <w:lang w:eastAsia="zh-CN"/>
        </w:rPr>
        <w:t xml:space="preserve"> AIoT data retrieval</w:t>
      </w:r>
      <w:r w:rsidR="00A6184E" w:rsidRPr="00C201F9">
        <w:rPr>
          <w:rFonts w:hint="eastAsia"/>
          <w:lang w:eastAsia="zh-CN"/>
        </w:rPr>
        <w:t xml:space="preserve">/data </w:t>
      </w:r>
      <w:r w:rsidR="00A6184E" w:rsidRPr="00C201F9">
        <w:rPr>
          <w:lang w:eastAsia="zh-CN"/>
        </w:rPr>
        <w:t>transmission</w:t>
      </w:r>
      <w:r w:rsidR="00A6184E" w:rsidRPr="00C201F9">
        <w:rPr>
          <w:rFonts w:hint="eastAsia"/>
          <w:lang w:eastAsia="zh-CN"/>
        </w:rPr>
        <w:t xml:space="preserve">, </w:t>
      </w:r>
      <w:r w:rsidR="00A6184E" w:rsidRPr="00C201F9">
        <w:rPr>
          <w:lang w:eastAsia="zh-CN"/>
        </w:rPr>
        <w:t>NAS message</w:t>
      </w:r>
      <w:r w:rsidR="00A6184E" w:rsidRPr="00C201F9">
        <w:rPr>
          <w:rFonts w:hint="eastAsia"/>
          <w:lang w:eastAsia="zh-CN"/>
        </w:rPr>
        <w:t xml:space="preserve"> delivery</w:t>
      </w:r>
      <w:r w:rsidR="00A6184E">
        <w:rPr>
          <w:rFonts w:hint="eastAsia"/>
          <w:lang w:eastAsia="zh-CN"/>
        </w:rPr>
        <w:t xml:space="preserve">, and etc.) in NG interface </w:t>
      </w:r>
      <w:r w:rsidR="008F0310">
        <w:rPr>
          <w:rFonts w:hint="eastAsia"/>
          <w:lang w:eastAsia="zh-CN"/>
        </w:rPr>
        <w:t>to support</w:t>
      </w:r>
      <w:r w:rsidR="00A6184E">
        <w:rPr>
          <w:rFonts w:hint="eastAsia"/>
          <w:lang w:eastAsia="zh-CN"/>
        </w:rPr>
        <w:t xml:space="preserve"> </w:t>
      </w:r>
      <w:r w:rsidR="00A6184E" w:rsidRPr="00B90ACA">
        <w:rPr>
          <w:lang w:eastAsia="zh-CN"/>
        </w:rPr>
        <w:t>Ambient IoT</w:t>
      </w:r>
      <w:r w:rsidR="006C2454">
        <w:rPr>
          <w:rFonts w:hint="eastAsia"/>
          <w:lang w:eastAsia="zh-CN"/>
        </w:rPr>
        <w:t xml:space="preserve"> scenario. Moreover, </w:t>
      </w:r>
      <w:r w:rsidR="00493C07">
        <w:rPr>
          <w:rFonts w:hint="eastAsia"/>
          <w:lang w:eastAsia="zh-CN"/>
        </w:rPr>
        <w:t>SCTP-based stack can be also reused</w:t>
      </w:r>
      <w:r w:rsidR="00FC3A57">
        <w:rPr>
          <w:rFonts w:hint="eastAsia"/>
          <w:lang w:eastAsia="zh-CN"/>
        </w:rPr>
        <w:t xml:space="preserve"> as</w:t>
      </w:r>
      <w:r w:rsidR="00FC3A57">
        <w:rPr>
          <w:lang w:val="en-US"/>
        </w:rPr>
        <w:t xml:space="preserve"> SBI protocol stack</w:t>
      </w:r>
      <w:r w:rsidR="00FC3A57">
        <w:rPr>
          <w:rFonts w:hint="eastAsia"/>
          <w:lang w:val="en-US" w:eastAsia="zh-CN"/>
        </w:rPr>
        <w:t xml:space="preserve"> seems</w:t>
      </w:r>
      <w:r w:rsidR="004622E6">
        <w:rPr>
          <w:rFonts w:hint="eastAsia"/>
          <w:lang w:val="en-US" w:eastAsia="zh-CN"/>
        </w:rPr>
        <w:t xml:space="preserve"> to have</w:t>
      </w:r>
      <w:r w:rsidR="00FC3A57">
        <w:rPr>
          <w:rFonts w:hint="eastAsia"/>
          <w:lang w:val="en-US" w:eastAsia="zh-CN"/>
        </w:rPr>
        <w:t xml:space="preserve"> </w:t>
      </w:r>
      <w:r w:rsidR="004622E6">
        <w:rPr>
          <w:rFonts w:hint="eastAsia"/>
          <w:lang w:val="en-US" w:eastAsia="zh-CN"/>
        </w:rPr>
        <w:t>no</w:t>
      </w:r>
      <w:r w:rsidR="00FC3A57">
        <w:rPr>
          <w:rFonts w:hint="eastAsia"/>
          <w:lang w:val="en-US" w:eastAsia="zh-CN"/>
        </w:rPr>
        <w:t xml:space="preserve"> </w:t>
      </w:r>
      <w:r w:rsidR="00FC3A57">
        <w:rPr>
          <w:lang w:val="en-US" w:eastAsia="zh-CN"/>
        </w:rPr>
        <w:t>obvious</w:t>
      </w:r>
      <w:r w:rsidR="00FC3A57">
        <w:rPr>
          <w:rFonts w:hint="eastAsia"/>
          <w:lang w:val="en-US" w:eastAsia="zh-CN"/>
        </w:rPr>
        <w:t xml:space="preserve"> benefit</w:t>
      </w:r>
      <w:r w:rsidR="00493C07">
        <w:rPr>
          <w:rFonts w:hint="eastAsia"/>
          <w:lang w:eastAsia="zh-CN"/>
        </w:rPr>
        <w:t xml:space="preserve">. </w:t>
      </w:r>
    </w:p>
    <w:p w14:paraId="285BD40C" w14:textId="3BD8CD56" w:rsidR="00F771D9" w:rsidRPr="00F87149" w:rsidRDefault="00F771D9" w:rsidP="00703C92">
      <w:pPr>
        <w:spacing w:line="360" w:lineRule="auto"/>
        <w:jc w:val="both"/>
        <w:rPr>
          <w:rFonts w:hint="eastAsia"/>
          <w:b/>
          <w:bCs/>
          <w:lang w:eastAsia="zh-CN"/>
        </w:rPr>
      </w:pPr>
      <w:r w:rsidRPr="00F87149">
        <w:rPr>
          <w:rFonts w:hint="eastAsia"/>
          <w:b/>
          <w:bCs/>
          <w:lang w:eastAsia="zh-CN"/>
        </w:rPr>
        <w:t xml:space="preserve">Proposal 1: </w:t>
      </w:r>
      <w:r w:rsidR="00A832DE" w:rsidRPr="00F87149">
        <w:rPr>
          <w:rFonts w:hint="eastAsia"/>
          <w:b/>
          <w:bCs/>
          <w:lang w:eastAsia="zh-CN"/>
        </w:rPr>
        <w:t>A</w:t>
      </w:r>
      <w:r w:rsidR="00A832DE" w:rsidRPr="00F87149">
        <w:rPr>
          <w:b/>
          <w:bCs/>
          <w:lang w:eastAsia="zh-CN"/>
        </w:rPr>
        <w:t xml:space="preserve"> simplified version of NGAP can be defined to support AIoT scenarios</w:t>
      </w:r>
      <w:r w:rsidR="00BA2F04" w:rsidRPr="00F87149">
        <w:rPr>
          <w:rFonts w:hint="eastAsia"/>
          <w:b/>
          <w:bCs/>
          <w:lang w:eastAsia="zh-CN"/>
        </w:rPr>
        <w:t xml:space="preserve"> and </w:t>
      </w:r>
      <w:r w:rsidR="00BA2F04" w:rsidRPr="00F87149">
        <w:rPr>
          <w:rFonts w:hint="eastAsia"/>
          <w:b/>
          <w:bCs/>
          <w:lang w:eastAsia="zh-CN"/>
        </w:rPr>
        <w:t>SCTP-based stack can be also reused</w:t>
      </w:r>
      <w:r w:rsidR="00BA2F04" w:rsidRPr="00F87149">
        <w:rPr>
          <w:rFonts w:hint="eastAsia"/>
          <w:b/>
          <w:bCs/>
          <w:lang w:eastAsia="zh-CN"/>
        </w:rPr>
        <w:t>.</w:t>
      </w:r>
    </w:p>
    <w:p w14:paraId="74D6E56F" w14:textId="6FBEB81A" w:rsidR="00A11D02" w:rsidRDefault="000D5985" w:rsidP="00951B11">
      <w:pPr>
        <w:pStyle w:val="20"/>
        <w:rPr>
          <w:lang w:eastAsia="zh-CN"/>
        </w:rPr>
      </w:pPr>
      <w:r>
        <w:rPr>
          <w:rFonts w:hint="eastAsia"/>
          <w:lang w:eastAsia="zh-CN"/>
        </w:rPr>
        <w:t>Paging</w:t>
      </w:r>
    </w:p>
    <w:p w14:paraId="5DA101E5" w14:textId="02164CE3" w:rsidR="008277E5" w:rsidRDefault="00E512FC" w:rsidP="00B2293F">
      <w:pPr>
        <w:spacing w:line="360" w:lineRule="auto"/>
        <w:jc w:val="both"/>
        <w:rPr>
          <w:lang w:val="en-US" w:eastAsia="zh-CN"/>
        </w:rPr>
      </w:pPr>
      <w:r w:rsidRPr="00E512FC">
        <w:rPr>
          <w:rFonts w:hint="eastAsia"/>
          <w:lang w:eastAsia="zh-CN"/>
        </w:rPr>
        <w:t>As one of the objectives in SID</w:t>
      </w:r>
      <w:r w:rsidRPr="00E512FC">
        <w:rPr>
          <w:lang w:eastAsia="zh-CN"/>
        </w:rPr>
        <w:t xml:space="preserve">, </w:t>
      </w:r>
      <w:r w:rsidR="00F1701D">
        <w:rPr>
          <w:rFonts w:hint="eastAsia"/>
          <w:lang w:eastAsia="zh-CN"/>
        </w:rPr>
        <w:t xml:space="preserve">the </w:t>
      </w:r>
      <w:r w:rsidRPr="00E512FC">
        <w:rPr>
          <w:lang w:eastAsia="zh-CN"/>
        </w:rPr>
        <w:t>details</w:t>
      </w:r>
      <w:r w:rsidRPr="00E512FC">
        <w:rPr>
          <w:rFonts w:hint="eastAsia"/>
          <w:lang w:eastAsia="zh-CN"/>
        </w:rPr>
        <w:t xml:space="preserve"> of </w:t>
      </w:r>
      <w:r w:rsidRPr="00E512FC">
        <w:rPr>
          <w:lang w:eastAsia="zh-CN"/>
        </w:rPr>
        <w:t xml:space="preserve">paging </w:t>
      </w:r>
      <w:r w:rsidRPr="00E512FC">
        <w:rPr>
          <w:rFonts w:hint="eastAsia"/>
          <w:lang w:eastAsia="zh-CN"/>
        </w:rPr>
        <w:t>function need to be studied</w:t>
      </w:r>
      <w:r w:rsidRPr="00E512FC">
        <w:rPr>
          <w:lang w:eastAsia="zh-CN"/>
        </w:rPr>
        <w:t>.</w:t>
      </w:r>
      <w:r>
        <w:rPr>
          <w:rFonts w:hint="eastAsia"/>
          <w:lang w:eastAsia="zh-CN"/>
        </w:rPr>
        <w:t xml:space="preserve"> </w:t>
      </w:r>
      <w:r w:rsidR="00A34107" w:rsidRPr="00183242">
        <w:rPr>
          <w:rFonts w:eastAsia="宋体"/>
          <w:lang w:val="en-US" w:eastAsia="zh-CN"/>
        </w:rPr>
        <w:t xml:space="preserve">As outlined in TS 38.300[2], </w:t>
      </w:r>
      <w:r w:rsidR="00A34107">
        <w:rPr>
          <w:rFonts w:eastAsia="宋体" w:hint="eastAsia"/>
          <w:lang w:val="en-US" w:eastAsia="zh-CN"/>
        </w:rPr>
        <w:t xml:space="preserve">the </w:t>
      </w:r>
      <w:r w:rsidR="00A34107">
        <w:rPr>
          <w:rFonts w:eastAsia="宋体"/>
          <w:lang w:val="en-US" w:eastAsia="zh-CN"/>
        </w:rPr>
        <w:t>existing</w:t>
      </w:r>
      <w:r w:rsidR="00A34107" w:rsidRPr="00183242">
        <w:rPr>
          <w:rFonts w:eastAsia="宋体"/>
          <w:lang w:val="en-US" w:eastAsia="zh-CN"/>
        </w:rPr>
        <w:t xml:space="preserve"> NR paging allows the network to </w:t>
      </w:r>
      <w:r w:rsidR="00A34107">
        <w:rPr>
          <w:rFonts w:eastAsia="宋体" w:hint="eastAsia"/>
          <w:lang w:val="en-US" w:eastAsia="zh-CN"/>
        </w:rPr>
        <w:t>inform one or a group</w:t>
      </w:r>
      <w:r w:rsidR="00A34107" w:rsidRPr="00183242">
        <w:rPr>
          <w:rFonts w:eastAsia="宋体"/>
          <w:lang w:val="en-US" w:eastAsia="zh-CN"/>
        </w:rPr>
        <w:t xml:space="preserve"> UEs in RRC_IDLE and in RRC_INACTIVE state </w:t>
      </w:r>
      <w:r w:rsidR="00A34107">
        <w:rPr>
          <w:rFonts w:eastAsia="宋体" w:hint="eastAsia"/>
          <w:lang w:val="en-US" w:eastAsia="zh-CN"/>
        </w:rPr>
        <w:t>by</w:t>
      </w:r>
      <w:r w:rsidR="00A34107" w:rsidRPr="00183242">
        <w:rPr>
          <w:rFonts w:eastAsia="宋体"/>
          <w:lang w:val="en-US" w:eastAsia="zh-CN"/>
        </w:rPr>
        <w:t xml:space="preserve"> </w:t>
      </w:r>
      <w:r w:rsidR="00A34107" w:rsidRPr="0010209C">
        <w:rPr>
          <w:rFonts w:eastAsia="宋体"/>
          <w:i/>
          <w:lang w:val="en-US" w:eastAsia="zh-CN"/>
        </w:rPr>
        <w:t>Paging messages</w:t>
      </w:r>
      <w:r w:rsidR="00C303BB">
        <w:rPr>
          <w:rFonts w:eastAsia="宋体" w:hint="eastAsia"/>
          <w:lang w:val="en-US" w:eastAsia="zh-CN"/>
        </w:rPr>
        <w:t xml:space="preserve"> from the perspective of RAN3</w:t>
      </w:r>
      <w:r w:rsidR="00A34107" w:rsidRPr="00183242">
        <w:rPr>
          <w:rFonts w:eastAsia="宋体"/>
          <w:lang w:val="en-US" w:eastAsia="zh-CN"/>
        </w:rPr>
        <w:t xml:space="preserve">. </w:t>
      </w:r>
      <w:r w:rsidR="00B62DCB">
        <w:rPr>
          <w:rFonts w:eastAsia="宋体" w:hint="eastAsia"/>
          <w:lang w:val="en-US" w:eastAsia="zh-CN"/>
        </w:rPr>
        <w:t>P</w:t>
      </w:r>
      <w:r w:rsidR="009B7933" w:rsidRPr="00D34169">
        <w:rPr>
          <w:rFonts w:eastAsia="宋体"/>
          <w:lang w:val="en-US" w:eastAsia="zh-CN"/>
        </w:rPr>
        <w:t xml:space="preserve">er the </w:t>
      </w:r>
      <w:r w:rsidR="009B7933">
        <w:rPr>
          <w:rFonts w:eastAsia="宋体"/>
          <w:lang w:val="en-US" w:eastAsia="zh-CN"/>
        </w:rPr>
        <w:t>r</w:t>
      </w:r>
      <w:r w:rsidR="009B7933" w:rsidRPr="00D34169">
        <w:rPr>
          <w:rFonts w:eastAsia="宋体"/>
          <w:lang w:val="en-US" w:eastAsia="zh-CN"/>
        </w:rPr>
        <w:t>equirements provided in TR</w:t>
      </w:r>
      <w:r w:rsidR="009B7933">
        <w:rPr>
          <w:rFonts w:eastAsia="宋体"/>
          <w:lang w:val="en-US" w:eastAsia="zh-CN"/>
        </w:rPr>
        <w:t xml:space="preserve"> 28.840, the </w:t>
      </w:r>
      <w:r w:rsidR="009B7933" w:rsidRPr="00D34169">
        <w:rPr>
          <w:rFonts w:eastAsia="宋体"/>
          <w:lang w:val="en-US" w:eastAsia="zh-CN"/>
        </w:rPr>
        <w:t>5G system shall be able to communicate with an AIoT device</w:t>
      </w:r>
      <w:r w:rsidR="009B7933">
        <w:rPr>
          <w:rFonts w:eastAsia="宋体"/>
          <w:lang w:val="en-US" w:eastAsia="zh-CN"/>
        </w:rPr>
        <w:t xml:space="preserve"> as well as </w:t>
      </w:r>
      <w:r w:rsidR="009B7933" w:rsidRPr="00D34169">
        <w:rPr>
          <w:rFonts w:eastAsia="宋体"/>
          <w:lang w:val="en-US" w:eastAsia="zh-CN"/>
        </w:rPr>
        <w:t>to provide group communication for a group of</w:t>
      </w:r>
      <w:r w:rsidR="009B7933">
        <w:rPr>
          <w:rFonts w:eastAsia="宋体"/>
          <w:lang w:val="en-US" w:eastAsia="zh-CN"/>
        </w:rPr>
        <w:t xml:space="preserve"> </w:t>
      </w:r>
      <w:r w:rsidR="009B7933" w:rsidRPr="00D34169">
        <w:rPr>
          <w:rFonts w:eastAsia="宋体"/>
          <w:lang w:val="en-US" w:eastAsia="zh-CN"/>
        </w:rPr>
        <w:t>AIoT device</w:t>
      </w:r>
      <w:r w:rsidR="009B7933">
        <w:rPr>
          <w:rFonts w:eastAsia="宋体"/>
          <w:lang w:val="en-US" w:eastAsia="zh-CN"/>
        </w:rPr>
        <w:t>s.</w:t>
      </w:r>
      <w:r w:rsidR="009B7933">
        <w:rPr>
          <w:rFonts w:eastAsia="宋体" w:hint="eastAsia"/>
          <w:lang w:val="en-US" w:eastAsia="zh-CN"/>
        </w:rPr>
        <w:t xml:space="preserve"> </w:t>
      </w:r>
      <w:r w:rsidR="009B7933">
        <w:rPr>
          <w:rFonts w:eastAsia="宋体"/>
          <w:lang w:val="en-US" w:eastAsia="zh-CN"/>
        </w:rPr>
        <w:t>Furthermore</w:t>
      </w:r>
      <w:r w:rsidR="009B7933">
        <w:rPr>
          <w:rFonts w:eastAsia="宋体" w:hint="eastAsia"/>
          <w:lang w:val="en-US" w:eastAsia="zh-CN"/>
        </w:rPr>
        <w:t xml:space="preserve">, the paging-like message from </w:t>
      </w:r>
      <w:r w:rsidR="009B7933">
        <w:rPr>
          <w:rFonts w:eastAsia="宋体"/>
          <w:lang w:val="en-US" w:eastAsia="zh-CN"/>
        </w:rPr>
        <w:t xml:space="preserve">the </w:t>
      </w:r>
      <w:r w:rsidR="009B7933">
        <w:rPr>
          <w:rFonts w:eastAsia="宋体" w:hint="eastAsia"/>
          <w:lang w:val="en-US" w:eastAsia="zh-CN"/>
        </w:rPr>
        <w:t>Core Network or application server may</w:t>
      </w:r>
      <w:r w:rsidR="009B7933">
        <w:rPr>
          <w:rFonts w:eastAsia="宋体"/>
          <w:lang w:val="en-US" w:eastAsia="zh-CN"/>
        </w:rPr>
        <w:t xml:space="preserve"> </w:t>
      </w:r>
      <w:r w:rsidR="009B7933">
        <w:rPr>
          <w:rFonts w:eastAsia="宋体" w:hint="eastAsia"/>
          <w:lang w:val="en-US" w:eastAsia="zh-CN"/>
        </w:rPr>
        <w:t xml:space="preserve">be received in RAN, the RAN node could utilize </w:t>
      </w:r>
      <w:r w:rsidR="009B7933">
        <w:rPr>
          <w:rFonts w:eastAsia="宋体"/>
          <w:lang w:val="en-US" w:eastAsia="zh-CN"/>
        </w:rPr>
        <w:t>the paging</w:t>
      </w:r>
      <w:r w:rsidR="009B7933">
        <w:rPr>
          <w:rFonts w:eastAsia="宋体" w:hint="eastAsia"/>
          <w:lang w:val="en-US" w:eastAsia="zh-CN"/>
        </w:rPr>
        <w:t xml:space="preserve"> me</w:t>
      </w:r>
      <w:r w:rsidR="009B7933" w:rsidRPr="00E63E56">
        <w:rPr>
          <w:rFonts w:hint="eastAsia"/>
          <w:lang w:val="en-US"/>
        </w:rPr>
        <w:t xml:space="preserve">ssage to notify one or group </w:t>
      </w:r>
      <w:r w:rsidR="00B54AEB" w:rsidRPr="00E63E56">
        <w:rPr>
          <w:lang w:val="en-US"/>
        </w:rPr>
        <w:t>Ambient IoT devices</w:t>
      </w:r>
      <w:r w:rsidR="009B7933" w:rsidRPr="00E63E56">
        <w:rPr>
          <w:rFonts w:hint="eastAsia"/>
          <w:lang w:val="en-US"/>
        </w:rPr>
        <w:t xml:space="preserve">. </w:t>
      </w:r>
      <w:r w:rsidR="00B2293F">
        <w:rPr>
          <w:lang w:val="en-US" w:eastAsia="zh-CN"/>
        </w:rPr>
        <w:t>T</w:t>
      </w:r>
      <w:r w:rsidR="00B2293F">
        <w:rPr>
          <w:rFonts w:hint="eastAsia"/>
          <w:lang w:val="en-US" w:eastAsia="zh-CN"/>
        </w:rPr>
        <w:t>herefore, a</w:t>
      </w:r>
      <w:r w:rsidR="00B2293F" w:rsidRPr="00B2293F">
        <w:rPr>
          <w:lang w:val="en-US" w:eastAsia="zh-CN"/>
        </w:rPr>
        <w:t xml:space="preserve"> new Paging Message for Ambient IoT needs to be specified in NGAP to notify one or group Ambient IoT devices.</w:t>
      </w:r>
      <w:r w:rsidR="00B2293F">
        <w:rPr>
          <w:rFonts w:hint="eastAsia"/>
          <w:lang w:val="en-US" w:eastAsia="zh-CN"/>
        </w:rPr>
        <w:t xml:space="preserve"> </w:t>
      </w:r>
      <w:r w:rsidR="008277E5">
        <w:rPr>
          <w:rFonts w:hint="eastAsia"/>
          <w:lang w:val="en-US" w:eastAsia="zh-CN"/>
        </w:rPr>
        <w:t xml:space="preserve">The </w:t>
      </w:r>
      <w:r w:rsidR="008277E5">
        <w:rPr>
          <w:lang w:val="en-US" w:eastAsia="zh-CN"/>
        </w:rPr>
        <w:t>following</w:t>
      </w:r>
      <w:r w:rsidR="008277E5">
        <w:rPr>
          <w:rFonts w:hint="eastAsia"/>
          <w:lang w:val="en-US" w:eastAsia="zh-CN"/>
        </w:rPr>
        <w:t xml:space="preserve"> procedure</w:t>
      </w:r>
      <w:r w:rsidR="007D0038">
        <w:rPr>
          <w:rFonts w:hint="eastAsia"/>
          <w:lang w:val="en-US" w:eastAsia="zh-CN"/>
        </w:rPr>
        <w:t>s</w:t>
      </w:r>
      <w:r w:rsidR="008277E5">
        <w:rPr>
          <w:rFonts w:hint="eastAsia"/>
          <w:lang w:val="en-US" w:eastAsia="zh-CN"/>
        </w:rPr>
        <w:t xml:space="preserve"> can be </w:t>
      </w:r>
      <w:r w:rsidR="008277E5">
        <w:rPr>
          <w:lang w:val="en-US" w:eastAsia="zh-CN"/>
        </w:rPr>
        <w:t>implemented</w:t>
      </w:r>
      <w:r w:rsidR="008277E5">
        <w:rPr>
          <w:rFonts w:hint="eastAsia"/>
          <w:lang w:val="en-US" w:eastAsia="zh-CN"/>
        </w:rPr>
        <w:t xml:space="preserve"> via Paging message:</w:t>
      </w:r>
    </w:p>
    <w:p w14:paraId="3F0FB8A5" w14:textId="3B934BAA" w:rsidR="008277E5" w:rsidRPr="008F77AD" w:rsidRDefault="008277E5" w:rsidP="00C2094F">
      <w:pPr>
        <w:pStyle w:val="af9"/>
        <w:numPr>
          <w:ilvl w:val="0"/>
          <w:numId w:val="47"/>
        </w:numPr>
        <w:spacing w:line="360" w:lineRule="auto"/>
        <w:ind w:left="442" w:hanging="442"/>
        <w:jc w:val="both"/>
        <w:rPr>
          <w:lang w:val="en-US"/>
        </w:rPr>
      </w:pPr>
      <w:r w:rsidRPr="008F77AD">
        <w:rPr>
          <w:rFonts w:hint="eastAsia"/>
          <w:lang w:val="en-US" w:eastAsia="zh-CN"/>
        </w:rPr>
        <w:t xml:space="preserve">Command: </w:t>
      </w:r>
      <w:r w:rsidR="00E63E56" w:rsidRPr="008F77AD">
        <w:rPr>
          <w:rFonts w:hint="eastAsia"/>
          <w:lang w:val="en-US"/>
        </w:rPr>
        <w:t xml:space="preserve">The </w:t>
      </w:r>
      <w:r w:rsidR="00E63E56" w:rsidRPr="008F77AD">
        <w:rPr>
          <w:lang w:val="en-US"/>
        </w:rPr>
        <w:t>Commands</w:t>
      </w:r>
      <w:r w:rsidR="0082075B" w:rsidRPr="008F77AD">
        <w:rPr>
          <w:rFonts w:hint="eastAsia"/>
          <w:lang w:val="en-US" w:eastAsia="zh-CN"/>
        </w:rPr>
        <w:t xml:space="preserve"> defined in [2], </w:t>
      </w:r>
      <w:r w:rsidR="0082075B" w:rsidRPr="008F77AD">
        <w:rPr>
          <w:rFonts w:hint="eastAsia"/>
          <w:lang w:val="en-US"/>
        </w:rPr>
        <w:t>r</w:t>
      </w:r>
      <w:r w:rsidR="0082075B" w:rsidRPr="008F77AD">
        <w:rPr>
          <w:lang w:val="en-US"/>
        </w:rPr>
        <w:t>efers to an instruction</w:t>
      </w:r>
      <w:r w:rsidR="0082075B" w:rsidRPr="008F77AD">
        <w:rPr>
          <w:lang w:val="en-US" w:eastAsia="zh-CN"/>
        </w:rPr>
        <w:t xml:space="preserve"> (e.g., Read</w:t>
      </w:r>
      <w:r w:rsidR="0082075B" w:rsidRPr="008F77AD">
        <w:rPr>
          <w:rFonts w:hint="eastAsia"/>
          <w:lang w:val="en-US" w:eastAsia="zh-CN"/>
        </w:rPr>
        <w:t xml:space="preserve"> Write, Disable)</w:t>
      </w:r>
      <w:r w:rsidR="0082075B" w:rsidRPr="008F77AD">
        <w:rPr>
          <w:lang w:val="en-US"/>
        </w:rPr>
        <w:t xml:space="preserve"> sent by an AF to an AIoT Device</w:t>
      </w:r>
      <w:r w:rsidR="0082075B" w:rsidRPr="008F77AD">
        <w:rPr>
          <w:rFonts w:hint="eastAsia"/>
          <w:lang w:val="en-US" w:eastAsia="zh-CN"/>
        </w:rPr>
        <w:t>,</w:t>
      </w:r>
      <w:r w:rsidR="00E63E56" w:rsidRPr="008F77AD">
        <w:rPr>
          <w:lang w:val="en-US"/>
        </w:rPr>
        <w:t xml:space="preserve"> are end-to-end protected between AF and AIoT Devic</w:t>
      </w:r>
      <w:r w:rsidR="00E63E56" w:rsidRPr="008F77AD">
        <w:rPr>
          <w:rFonts w:hint="eastAsia"/>
          <w:lang w:val="en-US"/>
        </w:rPr>
        <w:t>e</w:t>
      </w:r>
      <w:r w:rsidR="00E63E56" w:rsidRPr="008F77AD">
        <w:rPr>
          <w:lang w:val="en-US"/>
        </w:rPr>
        <w:t>.</w:t>
      </w:r>
      <w:r w:rsidR="00F60ED6">
        <w:rPr>
          <w:rFonts w:hint="eastAsia"/>
          <w:lang w:val="en-US" w:eastAsia="zh-CN"/>
        </w:rPr>
        <w:t xml:space="preserve"> The AMF may include one or more </w:t>
      </w:r>
      <w:r w:rsidR="00F60ED6" w:rsidRPr="008F77AD">
        <w:rPr>
          <w:lang w:val="en-US"/>
        </w:rPr>
        <w:t>Commands</w:t>
      </w:r>
      <w:r w:rsidR="00F60ED6">
        <w:rPr>
          <w:rFonts w:hint="eastAsia"/>
          <w:lang w:val="en-US" w:eastAsia="zh-CN"/>
        </w:rPr>
        <w:t xml:space="preserve"> information in Paging message.</w:t>
      </w:r>
    </w:p>
    <w:p w14:paraId="0373BCCE" w14:textId="77777777" w:rsidR="00FC0FA8" w:rsidRDefault="008277E5" w:rsidP="00C2094F">
      <w:pPr>
        <w:pStyle w:val="af9"/>
        <w:numPr>
          <w:ilvl w:val="0"/>
          <w:numId w:val="47"/>
        </w:numPr>
        <w:spacing w:line="360" w:lineRule="auto"/>
        <w:ind w:left="442" w:hanging="442"/>
        <w:jc w:val="both"/>
        <w:rPr>
          <w:lang w:eastAsia="zh-CN"/>
        </w:rPr>
      </w:pPr>
      <w:r w:rsidRPr="008F77AD">
        <w:rPr>
          <w:rFonts w:hint="eastAsia"/>
          <w:lang w:val="en-US" w:eastAsia="zh-CN"/>
        </w:rPr>
        <w:t xml:space="preserve">Data </w:t>
      </w:r>
      <w:r w:rsidR="00A71C52" w:rsidRPr="008F77AD">
        <w:rPr>
          <w:lang w:val="en-US" w:eastAsia="zh-CN"/>
        </w:rPr>
        <w:t>Retrieval:</w:t>
      </w:r>
      <w:r w:rsidRPr="008F77AD">
        <w:rPr>
          <w:rFonts w:hint="eastAsia"/>
          <w:lang w:val="en-US" w:eastAsia="zh-CN"/>
        </w:rPr>
        <w:t xml:space="preserve"> </w:t>
      </w:r>
      <w:r w:rsidR="00701230" w:rsidRPr="008F77AD">
        <w:rPr>
          <w:rFonts w:hint="eastAsia"/>
          <w:lang w:val="en-US" w:eastAsia="zh-CN"/>
        </w:rPr>
        <w:t xml:space="preserve">In [10], </w:t>
      </w:r>
      <w:r w:rsidR="00701230">
        <w:rPr>
          <w:rFonts w:hint="eastAsia"/>
          <w:lang w:eastAsia="zh-CN"/>
        </w:rPr>
        <w:t>t</w:t>
      </w:r>
      <w:r w:rsidR="00701230" w:rsidRPr="000A3E69">
        <w:t xml:space="preserve">he AF </w:t>
      </w:r>
      <w:r w:rsidR="00701230">
        <w:rPr>
          <w:rFonts w:hint="eastAsia"/>
          <w:lang w:eastAsia="zh-CN"/>
        </w:rPr>
        <w:t xml:space="preserve">may </w:t>
      </w:r>
      <w:r w:rsidR="00701230" w:rsidRPr="000A3E69">
        <w:t>send a request to 5GC, to read data from the target AIoT devices</w:t>
      </w:r>
      <w:r w:rsidR="00701230">
        <w:rPr>
          <w:rFonts w:hint="eastAsia"/>
          <w:lang w:eastAsia="zh-CN"/>
        </w:rPr>
        <w:t>.</w:t>
      </w:r>
      <w:r w:rsidR="006D5080">
        <w:rPr>
          <w:rFonts w:hint="eastAsia"/>
          <w:lang w:eastAsia="zh-CN"/>
        </w:rPr>
        <w:t xml:space="preserve"> </w:t>
      </w:r>
      <w:r w:rsidR="006D5080">
        <w:rPr>
          <w:lang w:eastAsia="zh-CN"/>
        </w:rPr>
        <w:t>T</w:t>
      </w:r>
      <w:r w:rsidR="006D5080">
        <w:rPr>
          <w:rFonts w:hint="eastAsia"/>
          <w:lang w:eastAsia="zh-CN"/>
        </w:rPr>
        <w:t>he AMF may send the</w:t>
      </w:r>
      <w:r w:rsidR="006D5080" w:rsidRPr="000A3E69">
        <w:t xml:space="preserve"> target AIoT device IDs, candidate locations or SUPI of the selected intermediate node, and optional Requested target data</w:t>
      </w:r>
      <w:r w:rsidR="006D5080">
        <w:rPr>
          <w:rFonts w:hint="eastAsia"/>
          <w:lang w:eastAsia="zh-CN"/>
        </w:rPr>
        <w:t xml:space="preserve"> to RAN</w:t>
      </w:r>
      <w:r w:rsidR="006D5080" w:rsidRPr="000A3E69">
        <w:t>.</w:t>
      </w:r>
      <w:r w:rsidR="00701230">
        <w:rPr>
          <w:rFonts w:hint="eastAsia"/>
          <w:lang w:eastAsia="zh-CN"/>
        </w:rPr>
        <w:t xml:space="preserve"> </w:t>
      </w:r>
    </w:p>
    <w:p w14:paraId="5DC7AEC9" w14:textId="12595D3C" w:rsidR="00FC0FA8" w:rsidRDefault="00FC0FA8" w:rsidP="00C2094F">
      <w:pPr>
        <w:pStyle w:val="af9"/>
        <w:numPr>
          <w:ilvl w:val="0"/>
          <w:numId w:val="47"/>
        </w:numPr>
        <w:spacing w:line="360" w:lineRule="auto"/>
        <w:ind w:left="442" w:hanging="442"/>
        <w:jc w:val="both"/>
        <w:rPr>
          <w:lang w:eastAsia="zh-CN"/>
        </w:rPr>
      </w:pPr>
      <w:r w:rsidRPr="00EF2EDF">
        <w:rPr>
          <w:lang w:eastAsia="zh-CN"/>
        </w:rPr>
        <w:t xml:space="preserve">Inventory </w:t>
      </w:r>
      <w:r w:rsidR="009952EC" w:rsidRPr="00EF2EDF">
        <w:rPr>
          <w:lang w:eastAsia="zh-CN"/>
        </w:rPr>
        <w:t>Procedure</w:t>
      </w:r>
      <w:r w:rsidR="009952EC">
        <w:rPr>
          <w:lang w:eastAsia="zh-CN"/>
        </w:rPr>
        <w:t xml:space="preserve"> [</w:t>
      </w:r>
      <w:r w:rsidR="006148E0">
        <w:rPr>
          <w:rFonts w:hint="eastAsia"/>
          <w:lang w:eastAsia="zh-CN"/>
        </w:rPr>
        <w:t>5]</w:t>
      </w:r>
      <w:r>
        <w:rPr>
          <w:rFonts w:hint="eastAsia"/>
          <w:lang w:eastAsia="zh-CN"/>
        </w:rPr>
        <w:t>:</w:t>
      </w:r>
      <w:r w:rsidR="00E1786E" w:rsidRPr="00E1786E">
        <w:rPr>
          <w:lang w:eastAsia="zh-CN"/>
        </w:rPr>
        <w:t xml:space="preserve"> </w:t>
      </w:r>
      <w:r w:rsidR="00A255FA">
        <w:rPr>
          <w:rFonts w:hint="eastAsia"/>
          <w:lang w:eastAsia="zh-CN"/>
        </w:rPr>
        <w:t xml:space="preserve">The AMF may </w:t>
      </w:r>
      <w:r w:rsidR="00BA2624" w:rsidRPr="000A3E69">
        <w:t>request</w:t>
      </w:r>
      <w:r w:rsidR="00BA2624">
        <w:rPr>
          <w:lang w:eastAsia="zh-CN"/>
        </w:rPr>
        <w:t xml:space="preserve"> </w:t>
      </w:r>
      <w:r w:rsidR="00BA2624">
        <w:rPr>
          <w:rFonts w:hint="eastAsia"/>
          <w:lang w:eastAsia="zh-CN"/>
        </w:rPr>
        <w:t xml:space="preserve">RAN or reader to </w:t>
      </w:r>
      <w:r w:rsidR="00BA2624">
        <w:rPr>
          <w:lang w:eastAsia="zh-CN"/>
        </w:rPr>
        <w:t>execute</w:t>
      </w:r>
      <w:r w:rsidR="00BA2624">
        <w:rPr>
          <w:rFonts w:hint="eastAsia"/>
          <w:lang w:eastAsia="zh-CN"/>
        </w:rPr>
        <w:t xml:space="preserve"> inventory procedure. </w:t>
      </w:r>
      <w:r w:rsidR="00164FE0">
        <w:rPr>
          <w:rFonts w:hint="eastAsia"/>
          <w:lang w:eastAsia="zh-CN"/>
        </w:rPr>
        <w:t xml:space="preserve">The information, such as </w:t>
      </w:r>
      <w:r w:rsidR="00E1786E">
        <w:rPr>
          <w:lang w:eastAsia="zh-CN"/>
        </w:rPr>
        <w:t>the internal area information, device information and inventory strategy information, and optional location required information</w:t>
      </w:r>
      <w:r w:rsidR="00164FE0">
        <w:rPr>
          <w:rFonts w:hint="eastAsia"/>
          <w:lang w:eastAsia="zh-CN"/>
        </w:rPr>
        <w:t>, can be included in Paging message</w:t>
      </w:r>
      <w:r w:rsidR="00E1786E">
        <w:rPr>
          <w:lang w:eastAsia="zh-CN"/>
        </w:rPr>
        <w:t>.</w:t>
      </w:r>
    </w:p>
    <w:p w14:paraId="3BBD10C3" w14:textId="19B10EE1" w:rsidR="001406F7" w:rsidRDefault="001406F7" w:rsidP="00C2094F">
      <w:pPr>
        <w:pStyle w:val="af9"/>
        <w:numPr>
          <w:ilvl w:val="0"/>
          <w:numId w:val="47"/>
        </w:numPr>
        <w:spacing w:line="360" w:lineRule="auto"/>
        <w:ind w:left="442" w:hanging="442"/>
        <w:jc w:val="both"/>
        <w:rPr>
          <w:rFonts w:hint="eastAsia"/>
          <w:lang w:eastAsia="zh-CN"/>
        </w:rPr>
      </w:pPr>
      <w:r>
        <w:rPr>
          <w:rFonts w:hint="eastAsia"/>
          <w:lang w:eastAsia="zh-CN"/>
        </w:rPr>
        <w:t>NAS delivery</w:t>
      </w:r>
    </w:p>
    <w:p w14:paraId="70B451CA" w14:textId="0A1EE1C3" w:rsidR="00416522" w:rsidRDefault="002D01C7" w:rsidP="00B2293F">
      <w:pPr>
        <w:spacing w:line="360" w:lineRule="auto"/>
        <w:jc w:val="both"/>
        <w:rPr>
          <w:rFonts w:hint="eastAsia"/>
          <w:lang w:val="en-US" w:eastAsia="zh-CN"/>
        </w:rPr>
      </w:pPr>
      <w:r>
        <w:rPr>
          <w:rFonts w:hint="eastAsia"/>
          <w:lang w:val="en-US" w:eastAsia="zh-CN"/>
        </w:rPr>
        <w:t xml:space="preserve">To this end, </w:t>
      </w:r>
      <w:r w:rsidR="000B5190">
        <w:rPr>
          <w:rFonts w:hint="eastAsia"/>
          <w:lang w:val="en-US" w:eastAsia="zh-CN"/>
        </w:rPr>
        <w:t>p</w:t>
      </w:r>
      <w:r w:rsidR="00B74B0E">
        <w:rPr>
          <w:lang w:val="en-US" w:eastAsia="zh-CN"/>
        </w:rPr>
        <w:t>aging</w:t>
      </w:r>
      <w:r w:rsidR="00B74B0E">
        <w:rPr>
          <w:rFonts w:hint="eastAsia"/>
          <w:lang w:val="en-US" w:eastAsia="zh-CN"/>
        </w:rPr>
        <w:t xml:space="preserve"> message </w:t>
      </w:r>
      <w:r w:rsidR="00F07F04">
        <w:rPr>
          <w:rFonts w:hint="eastAsia"/>
          <w:lang w:val="en-US" w:eastAsia="zh-CN"/>
        </w:rPr>
        <w:t>may</w:t>
      </w:r>
      <w:r w:rsidR="00B74B0E">
        <w:rPr>
          <w:rFonts w:hint="eastAsia"/>
          <w:lang w:val="en-US" w:eastAsia="zh-CN"/>
        </w:rPr>
        <w:t xml:space="preserve"> include</w:t>
      </w:r>
      <w:r w:rsidR="000845CE">
        <w:rPr>
          <w:rFonts w:hint="eastAsia"/>
          <w:lang w:val="en-US" w:eastAsia="zh-CN"/>
        </w:rPr>
        <w:t xml:space="preserve"> </w:t>
      </w:r>
      <w:r w:rsidR="000F66B7">
        <w:rPr>
          <w:rFonts w:hint="eastAsia"/>
          <w:lang w:val="en-US" w:eastAsia="zh-CN"/>
        </w:rPr>
        <w:t xml:space="preserve">one or </w:t>
      </w:r>
      <w:r w:rsidR="000F66B7" w:rsidRPr="00E63E56">
        <w:rPr>
          <w:rFonts w:hint="eastAsia"/>
          <w:lang w:val="en-US"/>
        </w:rPr>
        <w:t>group</w:t>
      </w:r>
      <w:r w:rsidR="000F66B7">
        <w:rPr>
          <w:rFonts w:hint="eastAsia"/>
          <w:lang w:val="en-US" w:eastAsia="zh-CN"/>
        </w:rPr>
        <w:t xml:space="preserve"> information</w:t>
      </w:r>
      <w:r w:rsidR="00332677">
        <w:rPr>
          <w:rFonts w:hint="eastAsia"/>
          <w:lang w:val="en-US" w:eastAsia="zh-CN"/>
        </w:rPr>
        <w:t xml:space="preserve"> </w:t>
      </w:r>
      <w:r w:rsidR="000F66B7">
        <w:rPr>
          <w:rFonts w:hint="eastAsia"/>
          <w:lang w:val="en-US" w:eastAsia="zh-CN"/>
        </w:rPr>
        <w:t xml:space="preserve">(e.g., command, data </w:t>
      </w:r>
      <w:r w:rsidR="00332677">
        <w:rPr>
          <w:lang w:val="en-US" w:eastAsia="zh-CN"/>
        </w:rPr>
        <w:t>retrieval</w:t>
      </w:r>
      <w:r w:rsidR="000F66B7">
        <w:rPr>
          <w:rFonts w:hint="eastAsia"/>
          <w:lang w:val="en-US" w:eastAsia="zh-CN"/>
        </w:rPr>
        <w:t>)</w:t>
      </w:r>
      <w:r w:rsidR="000845CE">
        <w:rPr>
          <w:rFonts w:hint="eastAsia"/>
          <w:lang w:val="en-US" w:eastAsia="zh-CN"/>
        </w:rPr>
        <w:t xml:space="preserve">. </w:t>
      </w:r>
      <w:r w:rsidR="008C05E6">
        <w:rPr>
          <w:lang w:val="en-US" w:eastAsia="zh-CN"/>
        </w:rPr>
        <w:t>In</w:t>
      </w:r>
      <w:r w:rsidR="008C05E6">
        <w:rPr>
          <w:rFonts w:hint="eastAsia"/>
          <w:lang w:val="en-US" w:eastAsia="zh-CN"/>
        </w:rPr>
        <w:t xml:space="preserve"> case </w:t>
      </w:r>
      <w:r w:rsidR="00FD68A3">
        <w:rPr>
          <w:rFonts w:hint="eastAsia"/>
          <w:lang w:val="en-US" w:eastAsia="zh-CN"/>
        </w:rPr>
        <w:t xml:space="preserve">RAN or reader receives </w:t>
      </w:r>
      <w:r w:rsidR="00FD68A3" w:rsidRPr="000A3E69">
        <w:t>the response message from the AIoT devices</w:t>
      </w:r>
      <w:r w:rsidR="00FD68A3">
        <w:rPr>
          <w:rFonts w:hint="eastAsia"/>
          <w:lang w:eastAsia="zh-CN"/>
        </w:rPr>
        <w:t xml:space="preserve">, a new Class-2 NGAP message can be specified to deliver the response message to </w:t>
      </w:r>
      <w:r w:rsidR="008E14BD">
        <w:rPr>
          <w:lang w:val="en-US"/>
        </w:rPr>
        <w:t>AIoT Controller</w:t>
      </w:r>
      <w:r w:rsidR="008E14BD">
        <w:rPr>
          <w:rFonts w:hint="eastAsia"/>
          <w:lang w:val="en-US" w:eastAsia="zh-CN"/>
        </w:rPr>
        <w:t xml:space="preserve"> or </w:t>
      </w:r>
      <w:r w:rsidR="008E14BD">
        <w:rPr>
          <w:lang w:val="en-US"/>
        </w:rPr>
        <w:t>A</w:t>
      </w:r>
      <w:r w:rsidR="008E14BD">
        <w:rPr>
          <w:rFonts w:hint="eastAsia"/>
          <w:lang w:val="en-US" w:eastAsia="zh-CN"/>
        </w:rPr>
        <w:t>F.</w:t>
      </w:r>
      <w:r w:rsidR="00FD68A3">
        <w:rPr>
          <w:rFonts w:hint="eastAsia"/>
          <w:lang w:eastAsia="zh-CN"/>
        </w:rPr>
        <w:t xml:space="preserve"> </w:t>
      </w:r>
    </w:p>
    <w:p w14:paraId="79388E55" w14:textId="526364BC" w:rsidR="00CC568B" w:rsidRPr="00B01B15" w:rsidRDefault="00CC568B" w:rsidP="009B7933">
      <w:pPr>
        <w:spacing w:line="360" w:lineRule="auto"/>
        <w:jc w:val="both"/>
        <w:rPr>
          <w:b/>
          <w:bCs/>
          <w:lang w:val="en-US"/>
        </w:rPr>
      </w:pPr>
      <w:r w:rsidRPr="00B01B15">
        <w:rPr>
          <w:b/>
          <w:bCs/>
          <w:lang w:val="en-US" w:eastAsia="zh-CN"/>
        </w:rPr>
        <w:t>Proposa</w:t>
      </w:r>
      <w:r w:rsidRPr="00B01B15">
        <w:rPr>
          <w:rFonts w:hint="eastAsia"/>
          <w:b/>
          <w:bCs/>
          <w:lang w:val="en-US" w:eastAsia="zh-CN"/>
        </w:rPr>
        <w:t xml:space="preserve">l 2: </w:t>
      </w:r>
      <w:r w:rsidR="00C52CBC">
        <w:rPr>
          <w:rFonts w:eastAsia="宋体" w:hint="eastAsia"/>
          <w:b/>
          <w:bCs/>
          <w:lang w:val="en-US" w:eastAsia="zh-CN"/>
        </w:rPr>
        <w:t>A new</w:t>
      </w:r>
      <w:r w:rsidR="00070BBD" w:rsidRPr="00B01B15">
        <w:rPr>
          <w:rFonts w:eastAsia="宋体"/>
          <w:b/>
          <w:bCs/>
          <w:lang w:val="en-US" w:eastAsia="zh-CN"/>
        </w:rPr>
        <w:t xml:space="preserve"> </w:t>
      </w:r>
      <w:r w:rsidR="00080D3A">
        <w:rPr>
          <w:rFonts w:eastAsia="宋体" w:hint="eastAsia"/>
          <w:b/>
          <w:bCs/>
          <w:lang w:val="en-US" w:eastAsia="zh-CN"/>
        </w:rPr>
        <w:t>P</w:t>
      </w:r>
      <w:r w:rsidR="00070BBD" w:rsidRPr="00B01B15">
        <w:rPr>
          <w:rFonts w:eastAsia="宋体"/>
          <w:b/>
          <w:bCs/>
          <w:lang w:val="en-US" w:eastAsia="zh-CN"/>
        </w:rPr>
        <w:t>aging</w:t>
      </w:r>
      <w:r w:rsidR="00070BBD" w:rsidRPr="00B01B15">
        <w:rPr>
          <w:rFonts w:eastAsia="宋体" w:hint="eastAsia"/>
          <w:b/>
          <w:bCs/>
          <w:lang w:val="en-US" w:eastAsia="zh-CN"/>
        </w:rPr>
        <w:t xml:space="preserve"> </w:t>
      </w:r>
      <w:r w:rsidR="00080D3A">
        <w:rPr>
          <w:rFonts w:eastAsia="宋体" w:hint="eastAsia"/>
          <w:b/>
          <w:bCs/>
          <w:lang w:val="en-US" w:eastAsia="zh-CN"/>
        </w:rPr>
        <w:t>M</w:t>
      </w:r>
      <w:r w:rsidR="00070BBD" w:rsidRPr="00B01B15">
        <w:rPr>
          <w:rFonts w:eastAsia="宋体" w:hint="eastAsia"/>
          <w:b/>
          <w:bCs/>
          <w:lang w:val="en-US" w:eastAsia="zh-CN"/>
        </w:rPr>
        <w:t>e</w:t>
      </w:r>
      <w:r w:rsidR="00070BBD" w:rsidRPr="00B01B15">
        <w:rPr>
          <w:rFonts w:hint="eastAsia"/>
          <w:b/>
          <w:bCs/>
          <w:lang w:val="en-US"/>
        </w:rPr>
        <w:t>ssage</w:t>
      </w:r>
      <w:r w:rsidR="00C52CBC">
        <w:rPr>
          <w:rFonts w:hint="eastAsia"/>
          <w:b/>
          <w:bCs/>
          <w:lang w:val="en-US" w:eastAsia="zh-CN"/>
        </w:rPr>
        <w:t xml:space="preserve"> for</w:t>
      </w:r>
      <w:r w:rsidR="004F6DB9">
        <w:rPr>
          <w:rFonts w:hint="eastAsia"/>
          <w:b/>
          <w:bCs/>
          <w:lang w:val="en-US" w:eastAsia="zh-CN"/>
        </w:rPr>
        <w:t xml:space="preserve"> </w:t>
      </w:r>
      <w:r w:rsidR="00C52CBC" w:rsidRPr="00B01B15">
        <w:rPr>
          <w:b/>
          <w:bCs/>
          <w:lang w:val="en-US"/>
        </w:rPr>
        <w:t>Ambient IoT</w:t>
      </w:r>
      <w:r w:rsidR="00C52CBC">
        <w:rPr>
          <w:rFonts w:hint="eastAsia"/>
          <w:b/>
          <w:bCs/>
          <w:lang w:val="en-US" w:eastAsia="zh-CN"/>
        </w:rPr>
        <w:t xml:space="preserve"> </w:t>
      </w:r>
      <w:r w:rsidR="004F6DB9">
        <w:rPr>
          <w:rFonts w:hint="eastAsia"/>
          <w:b/>
          <w:bCs/>
          <w:lang w:val="en-US" w:eastAsia="zh-CN"/>
        </w:rPr>
        <w:t>needs</w:t>
      </w:r>
      <w:r w:rsidR="00070BBD" w:rsidRPr="00B01B15">
        <w:rPr>
          <w:rFonts w:hint="eastAsia"/>
          <w:b/>
          <w:bCs/>
          <w:lang w:val="en-US"/>
        </w:rPr>
        <w:t xml:space="preserve"> to</w:t>
      </w:r>
      <w:r w:rsidR="004F6DB9">
        <w:rPr>
          <w:rFonts w:hint="eastAsia"/>
          <w:b/>
          <w:bCs/>
          <w:lang w:val="en-US" w:eastAsia="zh-CN"/>
        </w:rPr>
        <w:t xml:space="preserve"> be specified</w:t>
      </w:r>
      <w:r w:rsidR="001F0FEE">
        <w:rPr>
          <w:rFonts w:hint="eastAsia"/>
          <w:b/>
          <w:bCs/>
          <w:lang w:val="en-US" w:eastAsia="zh-CN"/>
        </w:rPr>
        <w:t xml:space="preserve"> in NGAP</w:t>
      </w:r>
      <w:r w:rsidR="004F6DB9">
        <w:rPr>
          <w:rFonts w:hint="eastAsia"/>
          <w:b/>
          <w:bCs/>
          <w:lang w:val="en-US" w:eastAsia="zh-CN"/>
        </w:rPr>
        <w:t xml:space="preserve"> to</w:t>
      </w:r>
      <w:r w:rsidR="00070BBD" w:rsidRPr="00B01B15">
        <w:rPr>
          <w:rFonts w:hint="eastAsia"/>
          <w:b/>
          <w:bCs/>
          <w:lang w:val="en-US"/>
        </w:rPr>
        <w:t xml:space="preserve"> notify one or group </w:t>
      </w:r>
      <w:r w:rsidR="00070BBD" w:rsidRPr="00B01B15">
        <w:rPr>
          <w:b/>
          <w:bCs/>
          <w:lang w:val="en-US"/>
        </w:rPr>
        <w:t>Ambient IoT devices</w:t>
      </w:r>
      <w:r w:rsidR="00070BBD" w:rsidRPr="00B01B15">
        <w:rPr>
          <w:rFonts w:hint="eastAsia"/>
          <w:b/>
          <w:bCs/>
          <w:lang w:val="en-US"/>
        </w:rPr>
        <w:t>.</w:t>
      </w:r>
    </w:p>
    <w:p w14:paraId="25750098" w14:textId="36F475F1" w:rsidR="00070BBD" w:rsidRDefault="00070BBD" w:rsidP="009B7933">
      <w:pPr>
        <w:spacing w:line="360" w:lineRule="auto"/>
        <w:jc w:val="both"/>
        <w:rPr>
          <w:b/>
          <w:bCs/>
          <w:lang w:val="en-US" w:eastAsia="zh-CN"/>
        </w:rPr>
      </w:pPr>
      <w:r w:rsidRPr="00B01B15">
        <w:rPr>
          <w:rFonts w:hint="eastAsia"/>
          <w:b/>
          <w:bCs/>
          <w:lang w:val="en-US" w:eastAsia="zh-CN"/>
        </w:rPr>
        <w:t xml:space="preserve">Proposal 3: </w:t>
      </w:r>
      <w:r w:rsidR="008D41FF" w:rsidRPr="0051654F">
        <w:rPr>
          <w:rFonts w:hint="eastAsia"/>
          <w:b/>
          <w:bCs/>
          <w:lang w:val="en-US" w:eastAsia="zh-CN"/>
        </w:rPr>
        <w:t>P</w:t>
      </w:r>
      <w:r w:rsidR="008D41FF" w:rsidRPr="0051654F">
        <w:rPr>
          <w:b/>
          <w:bCs/>
          <w:lang w:val="en-US" w:eastAsia="zh-CN"/>
        </w:rPr>
        <w:t>aging</w:t>
      </w:r>
      <w:r w:rsidR="008D41FF" w:rsidRPr="0051654F">
        <w:rPr>
          <w:rFonts w:hint="eastAsia"/>
          <w:b/>
          <w:bCs/>
          <w:lang w:val="en-US" w:eastAsia="zh-CN"/>
        </w:rPr>
        <w:t xml:space="preserve"> message may include one or group information (e.g., command, data </w:t>
      </w:r>
      <w:r w:rsidR="008D41FF" w:rsidRPr="0051654F">
        <w:rPr>
          <w:b/>
          <w:bCs/>
          <w:lang w:val="en-US" w:eastAsia="zh-CN"/>
        </w:rPr>
        <w:t>retrieval</w:t>
      </w:r>
      <w:r w:rsidR="00432CEB">
        <w:rPr>
          <w:rFonts w:hint="eastAsia"/>
          <w:b/>
          <w:bCs/>
          <w:lang w:val="en-US" w:eastAsia="zh-CN"/>
        </w:rPr>
        <w:t>,</w:t>
      </w:r>
      <w:r w:rsidR="00432CEB" w:rsidRPr="00432CEB">
        <w:t xml:space="preserve"> </w:t>
      </w:r>
      <w:r w:rsidR="00432CEB">
        <w:rPr>
          <w:rFonts w:hint="eastAsia"/>
          <w:b/>
          <w:bCs/>
          <w:lang w:val="en-US" w:eastAsia="zh-CN"/>
        </w:rPr>
        <w:t>i</w:t>
      </w:r>
      <w:r w:rsidR="00432CEB" w:rsidRPr="00432CEB">
        <w:rPr>
          <w:b/>
          <w:bCs/>
          <w:lang w:val="en-US" w:eastAsia="zh-CN"/>
        </w:rPr>
        <w:t>nventory Procedure</w:t>
      </w:r>
      <w:r w:rsidR="003E4A99">
        <w:rPr>
          <w:rFonts w:hint="eastAsia"/>
          <w:b/>
          <w:bCs/>
          <w:lang w:val="en-US" w:eastAsia="zh-CN"/>
        </w:rPr>
        <w:t>, and NAS delivery</w:t>
      </w:r>
      <w:r w:rsidR="008D41FF" w:rsidRPr="0051654F">
        <w:rPr>
          <w:rFonts w:hint="eastAsia"/>
          <w:b/>
          <w:bCs/>
          <w:lang w:val="en-US" w:eastAsia="zh-CN"/>
        </w:rPr>
        <w:t>)</w:t>
      </w:r>
      <w:r w:rsidR="009808DA" w:rsidRPr="00B01B15">
        <w:rPr>
          <w:rFonts w:hint="eastAsia"/>
          <w:b/>
          <w:bCs/>
          <w:lang w:val="en-US" w:eastAsia="zh-CN"/>
        </w:rPr>
        <w:t>.</w:t>
      </w:r>
    </w:p>
    <w:p w14:paraId="0BDB780A" w14:textId="3D173F2B" w:rsidR="00857DE2" w:rsidRPr="0051654F" w:rsidRDefault="00857DE2" w:rsidP="009B7933">
      <w:pPr>
        <w:spacing w:line="360" w:lineRule="auto"/>
        <w:jc w:val="both"/>
        <w:rPr>
          <w:rFonts w:hint="eastAsia"/>
          <w:b/>
          <w:bCs/>
          <w:lang w:val="en-US" w:eastAsia="zh-CN"/>
        </w:rPr>
      </w:pPr>
      <w:r w:rsidRPr="0051654F">
        <w:rPr>
          <w:rFonts w:hint="eastAsia"/>
          <w:b/>
          <w:bCs/>
          <w:lang w:val="en-US" w:eastAsia="zh-CN"/>
        </w:rPr>
        <w:t xml:space="preserve">Proposal 4: </w:t>
      </w:r>
      <w:r w:rsidRPr="0051654F">
        <w:rPr>
          <w:rFonts w:hint="eastAsia"/>
          <w:b/>
          <w:bCs/>
          <w:lang w:val="en-US" w:eastAsia="zh-CN"/>
        </w:rPr>
        <w:t xml:space="preserve">a new Class-2 NGAP message can be specified to deliver the response message to </w:t>
      </w:r>
      <w:r w:rsidRPr="0051654F">
        <w:rPr>
          <w:b/>
          <w:bCs/>
          <w:lang w:val="en-US" w:eastAsia="zh-CN"/>
        </w:rPr>
        <w:t>AIoT Controller</w:t>
      </w:r>
      <w:r w:rsidRPr="0051654F">
        <w:rPr>
          <w:rFonts w:hint="eastAsia"/>
          <w:b/>
          <w:bCs/>
          <w:lang w:val="en-US" w:eastAsia="zh-CN"/>
        </w:rPr>
        <w:t xml:space="preserve"> or </w:t>
      </w:r>
      <w:r w:rsidRPr="0051654F">
        <w:rPr>
          <w:b/>
          <w:bCs/>
          <w:lang w:val="en-US" w:eastAsia="zh-CN"/>
        </w:rPr>
        <w:t>A</w:t>
      </w:r>
      <w:r w:rsidRPr="0051654F">
        <w:rPr>
          <w:rFonts w:hint="eastAsia"/>
          <w:b/>
          <w:bCs/>
          <w:lang w:val="en-US" w:eastAsia="zh-CN"/>
        </w:rPr>
        <w:t>F</w:t>
      </w:r>
    </w:p>
    <w:p w14:paraId="4336BFEC" w14:textId="2CB8A269" w:rsidR="00A81831" w:rsidRPr="00A81831" w:rsidRDefault="00A81831" w:rsidP="00A81831">
      <w:pPr>
        <w:pStyle w:val="20"/>
        <w:rPr>
          <w:lang w:eastAsia="zh-CN"/>
        </w:rPr>
      </w:pPr>
      <w:r w:rsidRPr="00A81831">
        <w:rPr>
          <w:lang w:eastAsia="zh-CN"/>
        </w:rPr>
        <w:t xml:space="preserve">Device </w:t>
      </w:r>
      <w:r w:rsidR="00201282">
        <w:rPr>
          <w:rFonts w:hint="eastAsia"/>
          <w:lang w:eastAsia="zh-CN"/>
        </w:rPr>
        <w:t>C</w:t>
      </w:r>
      <w:r w:rsidRPr="00A81831">
        <w:rPr>
          <w:lang w:eastAsia="zh-CN"/>
        </w:rPr>
        <w:t xml:space="preserve">ontext </w:t>
      </w:r>
      <w:r w:rsidR="00201282">
        <w:rPr>
          <w:rFonts w:hint="eastAsia"/>
          <w:lang w:eastAsia="zh-CN"/>
        </w:rPr>
        <w:t>M</w:t>
      </w:r>
      <w:r w:rsidRPr="00A81831">
        <w:rPr>
          <w:lang w:eastAsia="zh-CN"/>
        </w:rPr>
        <w:t>anagement</w:t>
      </w:r>
    </w:p>
    <w:p w14:paraId="7A2EB408" w14:textId="17722A24" w:rsidR="007D39E0" w:rsidRDefault="007D39E0" w:rsidP="008D08F3">
      <w:pPr>
        <w:spacing w:line="360" w:lineRule="auto"/>
        <w:rPr>
          <w:lang w:eastAsia="zh-CN"/>
        </w:rPr>
      </w:pPr>
      <w:r>
        <w:rPr>
          <w:rFonts w:hint="eastAsia"/>
          <w:lang w:eastAsia="zh-CN"/>
        </w:rPr>
        <w:t xml:space="preserve">In legacy NR </w:t>
      </w:r>
      <w:r w:rsidR="00812464">
        <w:rPr>
          <w:lang w:eastAsia="zh-CN"/>
        </w:rPr>
        <w:t>mechanism,</w:t>
      </w:r>
      <w:r>
        <w:rPr>
          <w:rFonts w:hint="eastAsia"/>
          <w:lang w:eastAsia="zh-CN"/>
        </w:rPr>
        <w:t xml:space="preserve"> the UE </w:t>
      </w:r>
      <w:r w:rsidR="00812464">
        <w:rPr>
          <w:lang w:eastAsia="zh-CN"/>
        </w:rPr>
        <w:t>context</w:t>
      </w:r>
      <w:r>
        <w:rPr>
          <w:rFonts w:hint="eastAsia"/>
          <w:lang w:eastAsia="zh-CN"/>
        </w:rPr>
        <w:t xml:space="preserve"> management consists of </w:t>
      </w:r>
      <w:r w:rsidR="001406F7">
        <w:rPr>
          <w:rFonts w:hint="eastAsia"/>
          <w:lang w:eastAsia="zh-CN"/>
        </w:rPr>
        <w:t xml:space="preserve">at least </w:t>
      </w:r>
      <w:r w:rsidR="008D08F3">
        <w:rPr>
          <w:lang w:eastAsia="zh-CN"/>
        </w:rPr>
        <w:t>Initia</w:t>
      </w:r>
      <w:r w:rsidR="008D08F3">
        <w:rPr>
          <w:rFonts w:hint="eastAsia"/>
          <w:lang w:eastAsia="zh-CN"/>
        </w:rPr>
        <w:t>l UE context request/</w:t>
      </w:r>
      <w:r w:rsidR="008D08F3">
        <w:rPr>
          <w:lang w:eastAsia="zh-CN"/>
        </w:rPr>
        <w:t>medication</w:t>
      </w:r>
      <w:r w:rsidR="008D08F3">
        <w:rPr>
          <w:rFonts w:hint="eastAsia"/>
          <w:lang w:eastAsia="zh-CN"/>
        </w:rPr>
        <w:t xml:space="preserve">/release </w:t>
      </w:r>
      <w:r w:rsidR="001406F7">
        <w:rPr>
          <w:lang w:eastAsia="zh-CN"/>
        </w:rPr>
        <w:t>procedures</w:t>
      </w:r>
      <w:r w:rsidR="008D08F3">
        <w:rPr>
          <w:rFonts w:hint="eastAsia"/>
          <w:lang w:eastAsia="zh-CN"/>
        </w:rPr>
        <w:t xml:space="preserve">. </w:t>
      </w:r>
      <w:r w:rsidR="0053631E">
        <w:rPr>
          <w:rFonts w:hint="eastAsia"/>
          <w:lang w:eastAsia="zh-CN"/>
        </w:rPr>
        <w:t xml:space="preserve">In these </w:t>
      </w:r>
      <w:proofErr w:type="gramStart"/>
      <w:r w:rsidR="0053631E">
        <w:rPr>
          <w:rFonts w:hint="eastAsia"/>
          <w:lang w:eastAsia="zh-CN"/>
        </w:rPr>
        <w:t>procedures ,</w:t>
      </w:r>
      <w:proofErr w:type="gramEnd"/>
      <w:r w:rsidR="0053631E">
        <w:rPr>
          <w:rFonts w:hint="eastAsia"/>
          <w:lang w:eastAsia="zh-CN"/>
        </w:rPr>
        <w:t xml:space="preserve"> both AMF and RAN allocate</w:t>
      </w:r>
      <w:r w:rsidR="000F2A82">
        <w:rPr>
          <w:rFonts w:hint="eastAsia"/>
          <w:lang w:eastAsia="zh-CN"/>
        </w:rPr>
        <w:t xml:space="preserve"> or reallocate the </w:t>
      </w:r>
      <w:r w:rsidR="000F2A82">
        <w:rPr>
          <w:lang w:eastAsia="zh-CN"/>
        </w:rPr>
        <w:t>corresponding</w:t>
      </w:r>
      <w:r w:rsidR="0053631E">
        <w:rPr>
          <w:rFonts w:hint="eastAsia"/>
          <w:lang w:eastAsia="zh-CN"/>
        </w:rPr>
        <w:t xml:space="preserve"> UE ID </w:t>
      </w:r>
      <w:r w:rsidR="000F2A82">
        <w:rPr>
          <w:rFonts w:hint="eastAsia"/>
          <w:lang w:eastAsia="zh-CN"/>
        </w:rPr>
        <w:t>,</w:t>
      </w:r>
      <w:r w:rsidR="000F2A82">
        <w:rPr>
          <w:rFonts w:hint="eastAsia"/>
          <w:bCs/>
          <w:iCs/>
          <w:lang w:eastAsia="zh-CN"/>
        </w:rPr>
        <w:t xml:space="preserve"> mobility restriction, </w:t>
      </w:r>
      <w:r w:rsidR="000F2A82">
        <w:rPr>
          <w:rFonts w:hint="eastAsia"/>
          <w:bCs/>
          <w:iCs/>
          <w:lang w:eastAsia="zh-CN"/>
        </w:rPr>
        <w:lastRenderedPageBreak/>
        <w:t>security configuration, slice configuration, and etc</w:t>
      </w:r>
      <w:r w:rsidR="00686568">
        <w:rPr>
          <w:rFonts w:hint="eastAsia"/>
          <w:bCs/>
          <w:iCs/>
          <w:lang w:eastAsia="zh-CN"/>
        </w:rPr>
        <w:t xml:space="preserve">. With </w:t>
      </w:r>
      <w:r w:rsidR="00D91262">
        <w:rPr>
          <w:bCs/>
          <w:iCs/>
          <w:lang w:eastAsia="zh-CN"/>
        </w:rPr>
        <w:t>this information</w:t>
      </w:r>
      <w:r w:rsidR="00686568">
        <w:rPr>
          <w:rFonts w:hint="eastAsia"/>
          <w:bCs/>
          <w:iCs/>
          <w:lang w:eastAsia="zh-CN"/>
        </w:rPr>
        <w:t>, RAN may configure or reconfigure SRB or DRB configuration for UE.</w:t>
      </w:r>
      <w:r w:rsidR="0053631E">
        <w:rPr>
          <w:rFonts w:eastAsia="宋体"/>
          <w:szCs w:val="22"/>
          <w:lang w:eastAsia="zh-CN"/>
        </w:rPr>
        <w:t xml:space="preserve"> </w:t>
      </w:r>
      <w:r w:rsidR="001406F7">
        <w:rPr>
          <w:rFonts w:eastAsia="宋体"/>
          <w:szCs w:val="22"/>
          <w:lang w:eastAsia="zh-CN"/>
        </w:rPr>
        <w:t xml:space="preserve">As </w:t>
      </w:r>
      <w:r w:rsidR="001406F7">
        <w:rPr>
          <w:rFonts w:eastAsia="宋体" w:hint="eastAsia"/>
          <w:szCs w:val="22"/>
          <w:lang w:eastAsia="zh-CN"/>
        </w:rPr>
        <w:t>concluded</w:t>
      </w:r>
      <w:r w:rsidR="001406F7">
        <w:rPr>
          <w:rFonts w:eastAsia="宋体"/>
          <w:szCs w:val="22"/>
          <w:lang w:eastAsia="zh-CN"/>
        </w:rPr>
        <w:t xml:space="preserve"> in TR38.848, there is no RRC states, no mobility (at least no cell selection</w:t>
      </w:r>
      <w:r w:rsidR="001406F7">
        <w:rPr>
          <w:rFonts w:eastAsia="宋体" w:hint="eastAsia"/>
          <w:szCs w:val="22"/>
          <w:lang w:eastAsia="zh-CN"/>
        </w:rPr>
        <w:t>/</w:t>
      </w:r>
      <w:r w:rsidR="001406F7">
        <w:rPr>
          <w:rFonts w:eastAsia="宋体"/>
          <w:szCs w:val="22"/>
          <w:lang w:eastAsia="zh-CN"/>
        </w:rPr>
        <w:t>re-selection -like function) for A-IoT</w:t>
      </w:r>
      <w:r w:rsidR="001406F7">
        <w:rPr>
          <w:rFonts w:eastAsia="宋体" w:hint="eastAsia"/>
          <w:szCs w:val="22"/>
          <w:lang w:eastAsia="zh-CN"/>
        </w:rPr>
        <w:t xml:space="preserve"> device</w:t>
      </w:r>
      <w:r w:rsidR="001406F7">
        <w:rPr>
          <w:rFonts w:eastAsia="宋体"/>
          <w:szCs w:val="22"/>
          <w:lang w:eastAsia="zh-CN"/>
        </w:rPr>
        <w:t>.</w:t>
      </w:r>
      <w:r w:rsidR="001406F7">
        <w:rPr>
          <w:rFonts w:eastAsia="宋体" w:hint="eastAsia"/>
          <w:szCs w:val="22"/>
          <w:lang w:eastAsia="zh-CN"/>
        </w:rPr>
        <w:t xml:space="preserve"> Furthermore, </w:t>
      </w:r>
      <w:r w:rsidR="001406F7">
        <w:rPr>
          <w:rFonts w:hint="eastAsia"/>
          <w:lang w:eastAsia="zh-CN"/>
        </w:rPr>
        <w:t>as stated in</w:t>
      </w:r>
      <w:r w:rsidR="001406F7">
        <w:rPr>
          <w:rFonts w:hint="eastAsia"/>
          <w:lang w:eastAsia="zh-CN"/>
        </w:rPr>
        <w:t xml:space="preserve"> [</w:t>
      </w:r>
      <w:r w:rsidR="00360032">
        <w:rPr>
          <w:rFonts w:hint="eastAsia"/>
          <w:lang w:eastAsia="zh-CN"/>
        </w:rPr>
        <w:t>8</w:t>
      </w:r>
      <w:r w:rsidR="001406F7">
        <w:rPr>
          <w:rFonts w:hint="eastAsia"/>
          <w:lang w:eastAsia="zh-CN"/>
        </w:rPr>
        <w:t>]</w:t>
      </w:r>
      <w:r w:rsidR="00360032">
        <w:rPr>
          <w:rFonts w:hint="eastAsia"/>
          <w:lang w:eastAsia="zh-CN"/>
        </w:rPr>
        <w:t>,</w:t>
      </w:r>
      <w:r w:rsidR="001406F7">
        <w:rPr>
          <w:rFonts w:eastAsia="宋体" w:hint="eastAsia"/>
          <w:szCs w:val="22"/>
          <w:lang w:eastAsia="zh-CN"/>
        </w:rPr>
        <w:t xml:space="preserve"> the</w:t>
      </w:r>
      <w:r w:rsidR="001406F7">
        <w:rPr>
          <w:rFonts w:hint="eastAsia"/>
          <w:lang w:eastAsia="zh-CN"/>
        </w:rPr>
        <w:t xml:space="preserve"> i</w:t>
      </w:r>
      <w:r w:rsidR="001406F7">
        <w:rPr>
          <w:lang w:eastAsia="zh-CN"/>
        </w:rPr>
        <w:t xml:space="preserve">nitial temporary identifier (TempID) is </w:t>
      </w:r>
      <w:r w:rsidR="000A1E4A">
        <w:rPr>
          <w:rFonts w:hint="eastAsia"/>
          <w:lang w:eastAsia="zh-CN"/>
        </w:rPr>
        <w:t xml:space="preserve">only </w:t>
      </w:r>
      <w:r w:rsidR="001406F7">
        <w:rPr>
          <w:lang w:eastAsia="zh-CN"/>
        </w:rPr>
        <w:t xml:space="preserve">known by both </w:t>
      </w:r>
      <w:r w:rsidR="001406F7">
        <w:rPr>
          <w:lang w:val="sv-SE" w:eastAsia="zh-CN"/>
        </w:rPr>
        <w:t xml:space="preserve">the </w:t>
      </w:r>
      <w:r w:rsidR="001406F7">
        <w:rPr>
          <w:lang w:eastAsia="zh-CN"/>
        </w:rPr>
        <w:t xml:space="preserve">CN NF and </w:t>
      </w:r>
      <w:r w:rsidR="001406F7">
        <w:rPr>
          <w:lang w:val="sv-SE" w:eastAsia="zh-CN"/>
        </w:rPr>
        <w:t xml:space="preserve">the </w:t>
      </w:r>
      <w:r w:rsidR="001406F7">
        <w:rPr>
          <w:lang w:eastAsia="zh-CN"/>
        </w:rPr>
        <w:t>AIoT device</w:t>
      </w:r>
      <w:r w:rsidR="000A1E4A">
        <w:rPr>
          <w:rFonts w:hint="eastAsia"/>
          <w:lang w:eastAsia="zh-CN"/>
        </w:rPr>
        <w:t xml:space="preserve">. Therefore, we believe </w:t>
      </w:r>
      <w:r w:rsidR="000A1E4A">
        <w:rPr>
          <w:lang w:eastAsia="zh-CN"/>
        </w:rPr>
        <w:t>tha</w:t>
      </w:r>
      <w:r w:rsidR="000A1E4A">
        <w:rPr>
          <w:rFonts w:hint="eastAsia"/>
          <w:lang w:eastAsia="zh-CN"/>
        </w:rPr>
        <w:t>t there is no need to introduce device context management for A-IoT.</w:t>
      </w:r>
    </w:p>
    <w:p w14:paraId="6DC4BA50" w14:textId="737840CF" w:rsidR="007F64B8" w:rsidRPr="007F64B8" w:rsidRDefault="007F64B8" w:rsidP="008D08F3">
      <w:pPr>
        <w:spacing w:line="360" w:lineRule="auto"/>
        <w:rPr>
          <w:rFonts w:hint="eastAsia"/>
          <w:b/>
          <w:bCs/>
          <w:lang w:eastAsia="zh-CN"/>
        </w:rPr>
      </w:pPr>
      <w:r w:rsidRPr="007F64B8">
        <w:rPr>
          <w:rFonts w:hint="eastAsia"/>
          <w:b/>
          <w:bCs/>
          <w:lang w:eastAsia="zh-CN"/>
        </w:rPr>
        <w:t xml:space="preserve">Proposal 5: </w:t>
      </w:r>
      <w:r w:rsidRPr="007F64B8">
        <w:rPr>
          <w:rFonts w:hint="eastAsia"/>
          <w:b/>
          <w:bCs/>
          <w:lang w:eastAsia="zh-CN"/>
        </w:rPr>
        <w:t>there is no need to introduce device context management for A-IoT</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6DBAC962" w14:textId="77777777" w:rsidR="008473DC" w:rsidRDefault="008473DC" w:rsidP="008473DC">
      <w:pPr>
        <w:spacing w:line="360" w:lineRule="auto"/>
        <w:jc w:val="both"/>
        <w:rPr>
          <w:b/>
          <w:bCs/>
          <w:lang w:eastAsia="zh-CN"/>
        </w:rPr>
      </w:pPr>
      <w:r w:rsidRPr="00F87149">
        <w:rPr>
          <w:rFonts w:hint="eastAsia"/>
          <w:b/>
          <w:bCs/>
          <w:lang w:eastAsia="zh-CN"/>
        </w:rPr>
        <w:t>Proposal 1: A</w:t>
      </w:r>
      <w:r w:rsidRPr="00F87149">
        <w:rPr>
          <w:b/>
          <w:bCs/>
          <w:lang w:eastAsia="zh-CN"/>
        </w:rPr>
        <w:t xml:space="preserve"> simplified version of NGAP can be defined to support AIoT scenarios</w:t>
      </w:r>
      <w:r w:rsidRPr="00F87149">
        <w:rPr>
          <w:rFonts w:hint="eastAsia"/>
          <w:b/>
          <w:bCs/>
          <w:lang w:eastAsia="zh-CN"/>
        </w:rPr>
        <w:t xml:space="preserve"> and SCTP-based stack can be also reused.</w:t>
      </w:r>
    </w:p>
    <w:p w14:paraId="67B69443" w14:textId="77777777" w:rsidR="008473DC" w:rsidRPr="00B01B15" w:rsidRDefault="008473DC" w:rsidP="008473DC">
      <w:pPr>
        <w:spacing w:line="360" w:lineRule="auto"/>
        <w:jc w:val="both"/>
        <w:rPr>
          <w:b/>
          <w:bCs/>
          <w:lang w:val="en-US"/>
        </w:rPr>
      </w:pPr>
      <w:r w:rsidRPr="00B01B15">
        <w:rPr>
          <w:b/>
          <w:bCs/>
          <w:lang w:val="en-US" w:eastAsia="zh-CN"/>
        </w:rPr>
        <w:t>Proposa</w:t>
      </w:r>
      <w:r w:rsidRPr="00B01B15">
        <w:rPr>
          <w:rFonts w:hint="eastAsia"/>
          <w:b/>
          <w:bCs/>
          <w:lang w:val="en-US" w:eastAsia="zh-CN"/>
        </w:rPr>
        <w:t xml:space="preserve">l 2: </w:t>
      </w:r>
      <w:r>
        <w:rPr>
          <w:rFonts w:eastAsia="宋体" w:hint="eastAsia"/>
          <w:b/>
          <w:bCs/>
          <w:lang w:val="en-US" w:eastAsia="zh-CN"/>
        </w:rPr>
        <w:t>A new</w:t>
      </w:r>
      <w:r w:rsidRPr="00B01B15">
        <w:rPr>
          <w:rFonts w:eastAsia="宋体"/>
          <w:b/>
          <w:bCs/>
          <w:lang w:val="en-US" w:eastAsia="zh-CN"/>
        </w:rPr>
        <w:t xml:space="preserve"> </w:t>
      </w:r>
      <w:r>
        <w:rPr>
          <w:rFonts w:eastAsia="宋体" w:hint="eastAsia"/>
          <w:b/>
          <w:bCs/>
          <w:lang w:val="en-US" w:eastAsia="zh-CN"/>
        </w:rPr>
        <w:t>P</w:t>
      </w:r>
      <w:r w:rsidRPr="00B01B15">
        <w:rPr>
          <w:rFonts w:eastAsia="宋体"/>
          <w:b/>
          <w:bCs/>
          <w:lang w:val="en-US" w:eastAsia="zh-CN"/>
        </w:rPr>
        <w:t>aging</w:t>
      </w:r>
      <w:r w:rsidRPr="00B01B15">
        <w:rPr>
          <w:rFonts w:eastAsia="宋体" w:hint="eastAsia"/>
          <w:b/>
          <w:bCs/>
          <w:lang w:val="en-US" w:eastAsia="zh-CN"/>
        </w:rPr>
        <w:t xml:space="preserve"> </w:t>
      </w:r>
      <w:r>
        <w:rPr>
          <w:rFonts w:eastAsia="宋体" w:hint="eastAsia"/>
          <w:b/>
          <w:bCs/>
          <w:lang w:val="en-US" w:eastAsia="zh-CN"/>
        </w:rPr>
        <w:t>M</w:t>
      </w:r>
      <w:r w:rsidRPr="00B01B15">
        <w:rPr>
          <w:rFonts w:eastAsia="宋体" w:hint="eastAsia"/>
          <w:b/>
          <w:bCs/>
          <w:lang w:val="en-US" w:eastAsia="zh-CN"/>
        </w:rPr>
        <w:t>e</w:t>
      </w:r>
      <w:r w:rsidRPr="00B01B15">
        <w:rPr>
          <w:rFonts w:hint="eastAsia"/>
          <w:b/>
          <w:bCs/>
          <w:lang w:val="en-US"/>
        </w:rPr>
        <w:t>ssage</w:t>
      </w:r>
      <w:r>
        <w:rPr>
          <w:rFonts w:hint="eastAsia"/>
          <w:b/>
          <w:bCs/>
          <w:lang w:val="en-US" w:eastAsia="zh-CN"/>
        </w:rPr>
        <w:t xml:space="preserve"> for </w:t>
      </w:r>
      <w:r w:rsidRPr="00B01B15">
        <w:rPr>
          <w:b/>
          <w:bCs/>
          <w:lang w:val="en-US"/>
        </w:rPr>
        <w:t>Ambient IoT</w:t>
      </w:r>
      <w:r>
        <w:rPr>
          <w:rFonts w:hint="eastAsia"/>
          <w:b/>
          <w:bCs/>
          <w:lang w:val="en-US" w:eastAsia="zh-CN"/>
        </w:rPr>
        <w:t xml:space="preserve"> needs</w:t>
      </w:r>
      <w:r w:rsidRPr="00B01B15">
        <w:rPr>
          <w:rFonts w:hint="eastAsia"/>
          <w:b/>
          <w:bCs/>
          <w:lang w:val="en-US"/>
        </w:rPr>
        <w:t xml:space="preserve"> to</w:t>
      </w:r>
      <w:r>
        <w:rPr>
          <w:rFonts w:hint="eastAsia"/>
          <w:b/>
          <w:bCs/>
          <w:lang w:val="en-US" w:eastAsia="zh-CN"/>
        </w:rPr>
        <w:t xml:space="preserve"> be specified in NGAP to</w:t>
      </w:r>
      <w:r w:rsidRPr="00B01B15">
        <w:rPr>
          <w:rFonts w:hint="eastAsia"/>
          <w:b/>
          <w:bCs/>
          <w:lang w:val="en-US"/>
        </w:rPr>
        <w:t xml:space="preserve"> notify one or group </w:t>
      </w:r>
      <w:r w:rsidRPr="00B01B15">
        <w:rPr>
          <w:b/>
          <w:bCs/>
          <w:lang w:val="en-US"/>
        </w:rPr>
        <w:t>Ambient IoT devices</w:t>
      </w:r>
      <w:r w:rsidRPr="00B01B15">
        <w:rPr>
          <w:rFonts w:hint="eastAsia"/>
          <w:b/>
          <w:bCs/>
          <w:lang w:val="en-US"/>
        </w:rPr>
        <w:t>.</w:t>
      </w:r>
    </w:p>
    <w:p w14:paraId="6262CE04" w14:textId="77777777" w:rsidR="008473DC" w:rsidRDefault="008473DC" w:rsidP="008473DC">
      <w:pPr>
        <w:spacing w:line="360" w:lineRule="auto"/>
        <w:jc w:val="both"/>
        <w:rPr>
          <w:b/>
          <w:bCs/>
          <w:lang w:val="en-US" w:eastAsia="zh-CN"/>
        </w:rPr>
      </w:pPr>
      <w:r w:rsidRPr="00B01B15">
        <w:rPr>
          <w:rFonts w:hint="eastAsia"/>
          <w:b/>
          <w:bCs/>
          <w:lang w:val="en-US" w:eastAsia="zh-CN"/>
        </w:rPr>
        <w:t xml:space="preserve">Proposal 3: </w:t>
      </w:r>
      <w:r w:rsidRPr="0051654F">
        <w:rPr>
          <w:rFonts w:hint="eastAsia"/>
          <w:b/>
          <w:bCs/>
          <w:lang w:val="en-US" w:eastAsia="zh-CN"/>
        </w:rPr>
        <w:t>P</w:t>
      </w:r>
      <w:r w:rsidRPr="0051654F">
        <w:rPr>
          <w:b/>
          <w:bCs/>
          <w:lang w:val="en-US" w:eastAsia="zh-CN"/>
        </w:rPr>
        <w:t>aging</w:t>
      </w:r>
      <w:r w:rsidRPr="0051654F">
        <w:rPr>
          <w:rFonts w:hint="eastAsia"/>
          <w:b/>
          <w:bCs/>
          <w:lang w:val="en-US" w:eastAsia="zh-CN"/>
        </w:rPr>
        <w:t xml:space="preserve"> message may include one or group information (e.g., command, data </w:t>
      </w:r>
      <w:r w:rsidRPr="0051654F">
        <w:rPr>
          <w:b/>
          <w:bCs/>
          <w:lang w:val="en-US" w:eastAsia="zh-CN"/>
        </w:rPr>
        <w:t>retrieval</w:t>
      </w:r>
      <w:r>
        <w:rPr>
          <w:rFonts w:hint="eastAsia"/>
          <w:b/>
          <w:bCs/>
          <w:lang w:val="en-US" w:eastAsia="zh-CN"/>
        </w:rPr>
        <w:t>,</w:t>
      </w:r>
      <w:r w:rsidRPr="00432CEB">
        <w:t xml:space="preserve"> </w:t>
      </w:r>
      <w:r>
        <w:rPr>
          <w:rFonts w:hint="eastAsia"/>
          <w:b/>
          <w:bCs/>
          <w:lang w:val="en-US" w:eastAsia="zh-CN"/>
        </w:rPr>
        <w:t>i</w:t>
      </w:r>
      <w:r w:rsidRPr="00432CEB">
        <w:rPr>
          <w:b/>
          <w:bCs/>
          <w:lang w:val="en-US" w:eastAsia="zh-CN"/>
        </w:rPr>
        <w:t>nventory Procedure</w:t>
      </w:r>
      <w:r>
        <w:rPr>
          <w:rFonts w:hint="eastAsia"/>
          <w:b/>
          <w:bCs/>
          <w:lang w:val="en-US" w:eastAsia="zh-CN"/>
        </w:rPr>
        <w:t>, and NAS delivery</w:t>
      </w:r>
      <w:r w:rsidRPr="0051654F">
        <w:rPr>
          <w:rFonts w:hint="eastAsia"/>
          <w:b/>
          <w:bCs/>
          <w:lang w:val="en-US" w:eastAsia="zh-CN"/>
        </w:rPr>
        <w:t>)</w:t>
      </w:r>
      <w:r w:rsidRPr="00B01B15">
        <w:rPr>
          <w:rFonts w:hint="eastAsia"/>
          <w:b/>
          <w:bCs/>
          <w:lang w:val="en-US" w:eastAsia="zh-CN"/>
        </w:rPr>
        <w:t>.</w:t>
      </w:r>
    </w:p>
    <w:p w14:paraId="03865D14" w14:textId="77777777" w:rsidR="008473DC" w:rsidRPr="0051654F" w:rsidRDefault="008473DC" w:rsidP="008473DC">
      <w:pPr>
        <w:spacing w:line="360" w:lineRule="auto"/>
        <w:jc w:val="both"/>
        <w:rPr>
          <w:rFonts w:hint="eastAsia"/>
          <w:b/>
          <w:bCs/>
          <w:lang w:val="en-US" w:eastAsia="zh-CN"/>
        </w:rPr>
      </w:pPr>
      <w:r w:rsidRPr="0051654F">
        <w:rPr>
          <w:rFonts w:hint="eastAsia"/>
          <w:b/>
          <w:bCs/>
          <w:lang w:val="en-US" w:eastAsia="zh-CN"/>
        </w:rPr>
        <w:t xml:space="preserve">Proposal 4: a new Class-2 NGAP message can be specified to deliver the response message to </w:t>
      </w:r>
      <w:r w:rsidRPr="0051654F">
        <w:rPr>
          <w:b/>
          <w:bCs/>
          <w:lang w:val="en-US" w:eastAsia="zh-CN"/>
        </w:rPr>
        <w:t>AIoT Controller</w:t>
      </w:r>
      <w:r w:rsidRPr="0051654F">
        <w:rPr>
          <w:rFonts w:hint="eastAsia"/>
          <w:b/>
          <w:bCs/>
          <w:lang w:val="en-US" w:eastAsia="zh-CN"/>
        </w:rPr>
        <w:t xml:space="preserve"> or </w:t>
      </w:r>
      <w:r w:rsidRPr="0051654F">
        <w:rPr>
          <w:b/>
          <w:bCs/>
          <w:lang w:val="en-US" w:eastAsia="zh-CN"/>
        </w:rPr>
        <w:t>A</w:t>
      </w:r>
      <w:r w:rsidRPr="0051654F">
        <w:rPr>
          <w:rFonts w:hint="eastAsia"/>
          <w:b/>
          <w:bCs/>
          <w:lang w:val="en-US" w:eastAsia="zh-CN"/>
        </w:rPr>
        <w:t>F</w:t>
      </w:r>
    </w:p>
    <w:p w14:paraId="17E2828A" w14:textId="2492F799" w:rsidR="008473DC" w:rsidRPr="008473DC" w:rsidRDefault="008473DC" w:rsidP="008473DC">
      <w:pPr>
        <w:spacing w:line="360" w:lineRule="auto"/>
        <w:rPr>
          <w:rFonts w:hint="eastAsia"/>
          <w:b/>
          <w:bCs/>
          <w:lang w:eastAsia="zh-CN"/>
        </w:rPr>
      </w:pPr>
      <w:r w:rsidRPr="007F64B8">
        <w:rPr>
          <w:rFonts w:hint="eastAsia"/>
          <w:b/>
          <w:bCs/>
          <w:lang w:eastAsia="zh-CN"/>
        </w:rPr>
        <w:t>Proposal 5: there is no need to introduce device context management for A-IoT</w:t>
      </w:r>
    </w:p>
    <w:p w14:paraId="715B043E" w14:textId="77777777" w:rsidR="00B770B3" w:rsidRDefault="00A356BC">
      <w:pPr>
        <w:pStyle w:val="1"/>
        <w:rPr>
          <w:lang w:val="en-US"/>
        </w:rPr>
      </w:pPr>
      <w:r>
        <w:rPr>
          <w:lang w:eastAsia="zh-CN"/>
        </w:rPr>
        <w:t>Reference</w:t>
      </w:r>
      <w:r>
        <w:rPr>
          <w:lang w:eastAsia="zh-CN"/>
        </w:rPr>
        <w:tab/>
      </w:r>
    </w:p>
    <w:p w14:paraId="277F45C8" w14:textId="21FCC4A9" w:rsidR="00C0432E" w:rsidRDefault="00B64A24" w:rsidP="00B64A24">
      <w:pPr>
        <w:pStyle w:val="af9"/>
        <w:numPr>
          <w:ilvl w:val="0"/>
          <w:numId w:val="38"/>
        </w:numPr>
        <w:jc w:val="both"/>
        <w:rPr>
          <w:rFonts w:ascii="Calibri" w:hAnsi="Calibri" w:cs="Calibri"/>
          <w:lang w:eastAsia="zh-CN"/>
        </w:rPr>
      </w:pPr>
      <w:r w:rsidRPr="00B64A24">
        <w:rPr>
          <w:rFonts w:ascii="Calibri" w:hAnsi="Calibri" w:cs="Calibri"/>
          <w:lang w:eastAsia="zh-CN"/>
        </w:rPr>
        <w:t>RP-</w:t>
      </w:r>
      <w:proofErr w:type="gramStart"/>
      <w:r w:rsidRPr="00B64A24">
        <w:rPr>
          <w:rFonts w:ascii="Calibri" w:hAnsi="Calibri" w:cs="Calibri"/>
          <w:lang w:eastAsia="zh-CN"/>
        </w:rPr>
        <w:t>234058,New</w:t>
      </w:r>
      <w:proofErr w:type="gramEnd"/>
      <w:r w:rsidRPr="00B64A24">
        <w:rPr>
          <w:rFonts w:ascii="Calibri" w:hAnsi="Calibri" w:cs="Calibri"/>
          <w:lang w:eastAsia="zh-CN"/>
        </w:rPr>
        <w:t xml:space="preserve"> SID: Study on solutions for Ambient IoT (Internet of Things) in NR,</w:t>
      </w:r>
      <w:r w:rsidR="006757B9">
        <w:rPr>
          <w:rFonts w:ascii="Calibri" w:hAnsi="Calibri" w:cs="Calibri" w:hint="eastAsia"/>
          <w:lang w:eastAsia="zh-CN"/>
        </w:rPr>
        <w:t xml:space="preserve"> </w:t>
      </w:r>
      <w:r w:rsidRPr="00B64A24">
        <w:rPr>
          <w:rFonts w:ascii="Calibri" w:hAnsi="Calibri" w:cs="Calibri"/>
          <w:lang w:eastAsia="zh-CN"/>
        </w:rPr>
        <w:t>Huawei (moderator, RAN1 Vice-Chair)</w:t>
      </w:r>
    </w:p>
    <w:p w14:paraId="44BAF867"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w:t>
      </w:r>
      <w:proofErr w:type="gramStart"/>
      <w:r w:rsidRPr="00EE2B38">
        <w:rPr>
          <w:rFonts w:ascii="Calibri" w:hAnsi="Calibri" w:cs="Calibri"/>
          <w:lang w:eastAsia="zh-CN"/>
        </w:rPr>
        <w:t>2403429,Ambient</w:t>
      </w:r>
      <w:proofErr w:type="gramEnd"/>
      <w:r w:rsidRPr="00EE2B38">
        <w:rPr>
          <w:rFonts w:ascii="Calibri" w:hAnsi="Calibri" w:cs="Calibri"/>
          <w:lang w:eastAsia="zh-CN"/>
        </w:rPr>
        <w:t xml:space="preserve"> IoT system architecture, Qualcomm Incorporated, MediaTek</w:t>
      </w:r>
    </w:p>
    <w:p w14:paraId="53D858B7"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S2-2403430, How to support AIoT Services, Vivo</w:t>
      </w:r>
    </w:p>
    <w:p w14:paraId="2DD04165"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w:t>
      </w:r>
      <w:proofErr w:type="gramStart"/>
      <w:r w:rsidRPr="00EE2B38">
        <w:rPr>
          <w:rFonts w:ascii="Calibri" w:hAnsi="Calibri" w:cs="Calibri"/>
          <w:lang w:eastAsia="zh-CN"/>
        </w:rPr>
        <w:t>2403431,NAS</w:t>
      </w:r>
      <w:proofErr w:type="gramEnd"/>
      <w:r w:rsidRPr="00EE2B38">
        <w:rPr>
          <w:rFonts w:ascii="Calibri" w:hAnsi="Calibri" w:cs="Calibri"/>
          <w:lang w:eastAsia="zh-CN"/>
        </w:rPr>
        <w:t>-based information transfer for Ambient IoT Services.</w:t>
      </w:r>
    </w:p>
    <w:p w14:paraId="29697C29"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w:t>
      </w:r>
      <w:proofErr w:type="gramStart"/>
      <w:r w:rsidRPr="00EE2B38">
        <w:rPr>
          <w:rFonts w:ascii="Calibri" w:hAnsi="Calibri" w:cs="Calibri"/>
          <w:lang w:eastAsia="zh-CN"/>
        </w:rPr>
        <w:t>2403720,New</w:t>
      </w:r>
      <w:proofErr w:type="gramEnd"/>
      <w:r w:rsidRPr="00EE2B38">
        <w:rPr>
          <w:rFonts w:ascii="Calibri" w:hAnsi="Calibri" w:cs="Calibri"/>
          <w:lang w:eastAsia="zh-CN"/>
        </w:rPr>
        <w:t xml:space="preserve"> Solution: Inventory for AIoT Devices using AIOTF,Ericsson</w:t>
      </w:r>
    </w:p>
    <w:p w14:paraId="4ECCFAC6"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 xml:space="preserve">S2-2403721, New solution: Information Transfer without PDU </w:t>
      </w:r>
      <w:proofErr w:type="gramStart"/>
      <w:r w:rsidRPr="00EE2B38">
        <w:rPr>
          <w:rFonts w:ascii="Calibri" w:hAnsi="Calibri" w:cs="Calibri"/>
          <w:lang w:eastAsia="zh-CN"/>
        </w:rPr>
        <w:t>session,OPPO</w:t>
      </w:r>
      <w:proofErr w:type="gramEnd"/>
    </w:p>
    <w:p w14:paraId="28BD5B84"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w:t>
      </w:r>
      <w:proofErr w:type="gramStart"/>
      <w:r w:rsidRPr="00EE2B38">
        <w:rPr>
          <w:rFonts w:ascii="Calibri" w:hAnsi="Calibri" w:cs="Calibri"/>
          <w:lang w:eastAsia="zh-CN"/>
        </w:rPr>
        <w:t>2403722,New</w:t>
      </w:r>
      <w:proofErr w:type="gramEnd"/>
      <w:r w:rsidRPr="00EE2B38">
        <w:rPr>
          <w:rFonts w:ascii="Calibri" w:hAnsi="Calibri" w:cs="Calibri"/>
          <w:lang w:eastAsia="zh-CN"/>
        </w:rPr>
        <w:t xml:space="preserve"> Solution on Registration Procedure for Ambient IoT Devices, China Mobile</w:t>
      </w:r>
    </w:p>
    <w:p w14:paraId="036CABC7"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S2-2403469, AIoT Identifier Control, Sony, Deutche Telekom</w:t>
      </w:r>
    </w:p>
    <w:p w14:paraId="7B069614"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 xml:space="preserve">S2-2403474, Bulk Introduction of Devices to the </w:t>
      </w:r>
      <w:proofErr w:type="gramStart"/>
      <w:r w:rsidRPr="00EE2B38">
        <w:rPr>
          <w:rFonts w:ascii="Calibri" w:hAnsi="Calibri" w:cs="Calibri"/>
          <w:lang w:eastAsia="zh-CN"/>
        </w:rPr>
        <w:t>Network,Samsung</w:t>
      </w:r>
      <w:proofErr w:type="gramEnd"/>
    </w:p>
    <w:p w14:paraId="46B88496" w14:textId="77777777" w:rsidR="00EE2B38" w:rsidRPr="00EE2B3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w:t>
      </w:r>
      <w:proofErr w:type="gramStart"/>
      <w:r w:rsidRPr="00EE2B38">
        <w:rPr>
          <w:rFonts w:ascii="Calibri" w:hAnsi="Calibri" w:cs="Calibri"/>
          <w:lang w:eastAsia="zh-CN"/>
        </w:rPr>
        <w:t>2403471,Ambient</w:t>
      </w:r>
      <w:proofErr w:type="gramEnd"/>
      <w:r w:rsidRPr="00EE2B38">
        <w:rPr>
          <w:rFonts w:ascii="Calibri" w:hAnsi="Calibri" w:cs="Calibri"/>
          <w:lang w:eastAsia="zh-CN"/>
        </w:rPr>
        <w:t xml:space="preserve"> IoT data retrieval,Nokia, Nokia Shanghai Bell</w:t>
      </w:r>
    </w:p>
    <w:p w14:paraId="62A2E812" w14:textId="2FC34A21" w:rsidR="00EE2B38" w:rsidRPr="00ED2DF8" w:rsidRDefault="00EE2B38" w:rsidP="00EE2B38">
      <w:pPr>
        <w:pStyle w:val="af9"/>
        <w:numPr>
          <w:ilvl w:val="0"/>
          <w:numId w:val="38"/>
        </w:numPr>
        <w:jc w:val="both"/>
        <w:rPr>
          <w:rFonts w:ascii="Calibri" w:hAnsi="Calibri" w:cs="Calibri"/>
          <w:lang w:eastAsia="zh-CN"/>
        </w:rPr>
      </w:pPr>
      <w:r w:rsidRPr="00EE2B38">
        <w:rPr>
          <w:rFonts w:ascii="Calibri" w:hAnsi="Calibri" w:cs="Calibri"/>
          <w:lang w:eastAsia="zh-CN"/>
        </w:rPr>
        <w:t>S2-2403472, Network layer authentication and ID validation of AIoT devices, Lenovo, NEC</w:t>
      </w:r>
    </w:p>
    <w:sectPr w:rsidR="00EE2B38"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72D06" w14:textId="77777777" w:rsidR="00405929" w:rsidRDefault="00405929" w:rsidP="00191734">
      <w:pPr>
        <w:spacing w:after="0"/>
      </w:pPr>
      <w:r>
        <w:separator/>
      </w:r>
    </w:p>
  </w:endnote>
  <w:endnote w:type="continuationSeparator" w:id="0">
    <w:p w14:paraId="5006D76A" w14:textId="77777777" w:rsidR="00405929" w:rsidRDefault="00405929"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606D" w14:textId="77777777" w:rsidR="00405929" w:rsidRDefault="00405929" w:rsidP="00191734">
      <w:pPr>
        <w:spacing w:after="0"/>
      </w:pPr>
      <w:r>
        <w:separator/>
      </w:r>
    </w:p>
  </w:footnote>
  <w:footnote w:type="continuationSeparator" w:id="0">
    <w:p w14:paraId="008E7616" w14:textId="77777777" w:rsidR="00405929" w:rsidRDefault="00405929"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6"/>
  </w:num>
  <w:num w:numId="2" w16cid:durableId="1940982865">
    <w:abstractNumId w:val="30"/>
  </w:num>
  <w:num w:numId="3" w16cid:durableId="589628860">
    <w:abstractNumId w:val="16"/>
  </w:num>
  <w:num w:numId="4" w16cid:durableId="1289581424">
    <w:abstractNumId w:val="25"/>
  </w:num>
  <w:num w:numId="5" w16cid:durableId="245191231">
    <w:abstractNumId w:val="5"/>
  </w:num>
  <w:num w:numId="6" w16cid:durableId="684136312">
    <w:abstractNumId w:val="15"/>
  </w:num>
  <w:num w:numId="7" w16cid:durableId="1530801252">
    <w:abstractNumId w:val="17"/>
  </w:num>
  <w:num w:numId="8" w16cid:durableId="603610468">
    <w:abstractNumId w:val="24"/>
  </w:num>
  <w:num w:numId="9" w16cid:durableId="552346572">
    <w:abstractNumId w:val="35"/>
  </w:num>
  <w:num w:numId="10" w16cid:durableId="822114342">
    <w:abstractNumId w:val="27"/>
  </w:num>
  <w:num w:numId="11" w16cid:durableId="736051227">
    <w:abstractNumId w:val="10"/>
  </w:num>
  <w:num w:numId="12" w16cid:durableId="755053300">
    <w:abstractNumId w:val="19"/>
  </w:num>
  <w:num w:numId="13" w16cid:durableId="1400176968">
    <w:abstractNumId w:val="12"/>
  </w:num>
  <w:num w:numId="14" w16cid:durableId="1664775733">
    <w:abstractNumId w:val="31"/>
  </w:num>
  <w:num w:numId="15" w16cid:durableId="1261913881">
    <w:abstractNumId w:val="8"/>
  </w:num>
  <w:num w:numId="16" w16cid:durableId="961040155">
    <w:abstractNumId w:val="26"/>
  </w:num>
  <w:num w:numId="17" w16cid:durableId="1904874892">
    <w:abstractNumId w:val="26"/>
  </w:num>
  <w:num w:numId="18" w16cid:durableId="585042887">
    <w:abstractNumId w:val="22"/>
  </w:num>
  <w:num w:numId="19" w16cid:durableId="456337389">
    <w:abstractNumId w:val="11"/>
  </w:num>
  <w:num w:numId="20" w16cid:durableId="192501314">
    <w:abstractNumId w:val="14"/>
  </w:num>
  <w:num w:numId="21" w16cid:durableId="1695035390">
    <w:abstractNumId w:val="28"/>
  </w:num>
  <w:num w:numId="22" w16cid:durableId="1757440833">
    <w:abstractNumId w:val="3"/>
  </w:num>
  <w:num w:numId="23" w16cid:durableId="56976440">
    <w:abstractNumId w:val="34"/>
  </w:num>
  <w:num w:numId="24" w16cid:durableId="970015827">
    <w:abstractNumId w:val="32"/>
  </w:num>
  <w:num w:numId="25" w16cid:durableId="1253780229">
    <w:abstractNumId w:val="26"/>
  </w:num>
  <w:num w:numId="26" w16cid:durableId="1412459616">
    <w:abstractNumId w:val="26"/>
  </w:num>
  <w:num w:numId="27" w16cid:durableId="121580757">
    <w:abstractNumId w:val="4"/>
  </w:num>
  <w:num w:numId="28" w16cid:durableId="2044554954">
    <w:abstractNumId w:val="26"/>
  </w:num>
  <w:num w:numId="29" w16cid:durableId="836117710">
    <w:abstractNumId w:val="33"/>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8"/>
  </w:num>
  <w:num w:numId="32" w16cid:durableId="667637929">
    <w:abstractNumId w:val="2"/>
  </w:num>
  <w:num w:numId="33" w16cid:durableId="695228529">
    <w:abstractNumId w:val="7"/>
  </w:num>
  <w:num w:numId="34" w16cid:durableId="1213350091">
    <w:abstractNumId w:val="26"/>
  </w:num>
  <w:num w:numId="35" w16cid:durableId="572590848">
    <w:abstractNumId w:val="13"/>
  </w:num>
  <w:num w:numId="36" w16cid:durableId="800073293">
    <w:abstractNumId w:val="1"/>
  </w:num>
  <w:num w:numId="37" w16cid:durableId="967591045">
    <w:abstractNumId w:val="26"/>
  </w:num>
  <w:num w:numId="38" w16cid:durableId="811017515">
    <w:abstractNumId w:val="9"/>
  </w:num>
  <w:num w:numId="39" w16cid:durableId="1526476760">
    <w:abstractNumId w:val="36"/>
  </w:num>
  <w:num w:numId="40" w16cid:durableId="1758937211">
    <w:abstractNumId w:val="37"/>
  </w:num>
  <w:num w:numId="41" w16cid:durableId="1015309178">
    <w:abstractNumId w:val="29"/>
  </w:num>
  <w:num w:numId="42" w16cid:durableId="190148007">
    <w:abstractNumId w:val="20"/>
  </w:num>
  <w:num w:numId="43" w16cid:durableId="1884713693">
    <w:abstractNumId w:val="23"/>
  </w:num>
  <w:num w:numId="44" w16cid:durableId="1915045973">
    <w:abstractNumId w:val="6"/>
  </w:num>
  <w:num w:numId="45" w16cid:durableId="2110587077">
    <w:abstractNumId w:val="26"/>
  </w:num>
  <w:num w:numId="46" w16cid:durableId="680663773">
    <w:abstractNumId w:val="26"/>
  </w:num>
  <w:num w:numId="47" w16cid:durableId="1325161923">
    <w:abstractNumId w:val="21"/>
  </w:num>
  <w:num w:numId="48" w16cid:durableId="2032974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45CE"/>
    <w:rsid w:val="000846DA"/>
    <w:rsid w:val="0008470A"/>
    <w:rsid w:val="00084976"/>
    <w:rsid w:val="00084A1A"/>
    <w:rsid w:val="00084EE8"/>
    <w:rsid w:val="0008504B"/>
    <w:rsid w:val="000854BD"/>
    <w:rsid w:val="000856E0"/>
    <w:rsid w:val="00085803"/>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F23"/>
    <w:rsid w:val="00096F96"/>
    <w:rsid w:val="000978EF"/>
    <w:rsid w:val="00097981"/>
    <w:rsid w:val="00097AFE"/>
    <w:rsid w:val="00097C6C"/>
    <w:rsid w:val="00097CB2"/>
    <w:rsid w:val="000A0B91"/>
    <w:rsid w:val="000A1A27"/>
    <w:rsid w:val="000A1E4A"/>
    <w:rsid w:val="000A2D41"/>
    <w:rsid w:val="000A31C9"/>
    <w:rsid w:val="000A4431"/>
    <w:rsid w:val="000A461A"/>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6242"/>
    <w:rsid w:val="000F66B7"/>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EF8"/>
    <w:rsid w:val="00120199"/>
    <w:rsid w:val="00120B5B"/>
    <w:rsid w:val="00120D12"/>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51DE"/>
    <w:rsid w:val="00135499"/>
    <w:rsid w:val="00135C76"/>
    <w:rsid w:val="001367AD"/>
    <w:rsid w:val="00136AC1"/>
    <w:rsid w:val="00136B1D"/>
    <w:rsid w:val="00136C14"/>
    <w:rsid w:val="00137273"/>
    <w:rsid w:val="001372F3"/>
    <w:rsid w:val="001406F7"/>
    <w:rsid w:val="00140759"/>
    <w:rsid w:val="00141227"/>
    <w:rsid w:val="00141482"/>
    <w:rsid w:val="001423AA"/>
    <w:rsid w:val="00142A9C"/>
    <w:rsid w:val="0014361F"/>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4FE0"/>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6B2"/>
    <w:rsid w:val="001C0A90"/>
    <w:rsid w:val="001C140C"/>
    <w:rsid w:val="001C16CA"/>
    <w:rsid w:val="001C1D10"/>
    <w:rsid w:val="001C1F44"/>
    <w:rsid w:val="001C34EE"/>
    <w:rsid w:val="001C4426"/>
    <w:rsid w:val="001C4D86"/>
    <w:rsid w:val="001C4DF0"/>
    <w:rsid w:val="001C4F5E"/>
    <w:rsid w:val="001C59DE"/>
    <w:rsid w:val="001C5A7E"/>
    <w:rsid w:val="001C5BD8"/>
    <w:rsid w:val="001C5E6B"/>
    <w:rsid w:val="001C6040"/>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BD9"/>
    <w:rsid w:val="001F2C65"/>
    <w:rsid w:val="001F3677"/>
    <w:rsid w:val="001F3EFE"/>
    <w:rsid w:val="001F543F"/>
    <w:rsid w:val="001F65A7"/>
    <w:rsid w:val="001F66A1"/>
    <w:rsid w:val="001F72AB"/>
    <w:rsid w:val="0020014B"/>
    <w:rsid w:val="00201282"/>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709"/>
    <w:rsid w:val="00215F1D"/>
    <w:rsid w:val="00216017"/>
    <w:rsid w:val="0021669D"/>
    <w:rsid w:val="00216AA3"/>
    <w:rsid w:val="00217A44"/>
    <w:rsid w:val="00217C91"/>
    <w:rsid w:val="00217E1D"/>
    <w:rsid w:val="00220100"/>
    <w:rsid w:val="002201A1"/>
    <w:rsid w:val="0022072C"/>
    <w:rsid w:val="00221294"/>
    <w:rsid w:val="00221508"/>
    <w:rsid w:val="00221DC2"/>
    <w:rsid w:val="00221F21"/>
    <w:rsid w:val="00222190"/>
    <w:rsid w:val="00222207"/>
    <w:rsid w:val="002225E1"/>
    <w:rsid w:val="0022367B"/>
    <w:rsid w:val="00224ED8"/>
    <w:rsid w:val="002250DF"/>
    <w:rsid w:val="00225B5E"/>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647A"/>
    <w:rsid w:val="0023651E"/>
    <w:rsid w:val="00236BFC"/>
    <w:rsid w:val="00236CA4"/>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157E"/>
    <w:rsid w:val="0027158E"/>
    <w:rsid w:val="00272D77"/>
    <w:rsid w:val="00273123"/>
    <w:rsid w:val="00273DF1"/>
    <w:rsid w:val="00274C67"/>
    <w:rsid w:val="00275742"/>
    <w:rsid w:val="00276D6F"/>
    <w:rsid w:val="00276F7B"/>
    <w:rsid w:val="0027700E"/>
    <w:rsid w:val="002771A0"/>
    <w:rsid w:val="00277576"/>
    <w:rsid w:val="00277692"/>
    <w:rsid w:val="00277CC9"/>
    <w:rsid w:val="00280A83"/>
    <w:rsid w:val="00281D17"/>
    <w:rsid w:val="002830B8"/>
    <w:rsid w:val="002854FA"/>
    <w:rsid w:val="00285852"/>
    <w:rsid w:val="00285ABC"/>
    <w:rsid w:val="00285D42"/>
    <w:rsid w:val="00285FA1"/>
    <w:rsid w:val="00286364"/>
    <w:rsid w:val="0028660C"/>
    <w:rsid w:val="00286E74"/>
    <w:rsid w:val="00287A32"/>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B04"/>
    <w:rsid w:val="002C16B4"/>
    <w:rsid w:val="002C1D7B"/>
    <w:rsid w:val="002C2201"/>
    <w:rsid w:val="002C2A4A"/>
    <w:rsid w:val="002C2E14"/>
    <w:rsid w:val="002C2F48"/>
    <w:rsid w:val="002C3110"/>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6678"/>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76B"/>
    <w:rsid w:val="00311E70"/>
    <w:rsid w:val="00312232"/>
    <w:rsid w:val="00312333"/>
    <w:rsid w:val="00312C66"/>
    <w:rsid w:val="00313D42"/>
    <w:rsid w:val="00314391"/>
    <w:rsid w:val="00314A08"/>
    <w:rsid w:val="00315149"/>
    <w:rsid w:val="003155C6"/>
    <w:rsid w:val="00315797"/>
    <w:rsid w:val="0031619A"/>
    <w:rsid w:val="0031680D"/>
    <w:rsid w:val="00316E08"/>
    <w:rsid w:val="003176D0"/>
    <w:rsid w:val="0032047D"/>
    <w:rsid w:val="00320A00"/>
    <w:rsid w:val="00320F94"/>
    <w:rsid w:val="00321CF2"/>
    <w:rsid w:val="0032254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71B"/>
    <w:rsid w:val="00337312"/>
    <w:rsid w:val="00337338"/>
    <w:rsid w:val="00337DFD"/>
    <w:rsid w:val="00340CD3"/>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2E5"/>
    <w:rsid w:val="003A5512"/>
    <w:rsid w:val="003A5D97"/>
    <w:rsid w:val="003A5DCE"/>
    <w:rsid w:val="003A60A0"/>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C1E"/>
    <w:rsid w:val="003C1E5B"/>
    <w:rsid w:val="003C2025"/>
    <w:rsid w:val="003C278B"/>
    <w:rsid w:val="003C38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E98"/>
    <w:rsid w:val="003E789D"/>
    <w:rsid w:val="003E7B97"/>
    <w:rsid w:val="003E7FE3"/>
    <w:rsid w:val="003F1592"/>
    <w:rsid w:val="003F1762"/>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9A"/>
    <w:rsid w:val="003F7871"/>
    <w:rsid w:val="0040017C"/>
    <w:rsid w:val="00400F36"/>
    <w:rsid w:val="00402995"/>
    <w:rsid w:val="00403CD5"/>
    <w:rsid w:val="00403F15"/>
    <w:rsid w:val="00403FB2"/>
    <w:rsid w:val="00405929"/>
    <w:rsid w:val="00405C57"/>
    <w:rsid w:val="0040660C"/>
    <w:rsid w:val="00406B7B"/>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522"/>
    <w:rsid w:val="0041668F"/>
    <w:rsid w:val="004168A6"/>
    <w:rsid w:val="00416EC8"/>
    <w:rsid w:val="00417075"/>
    <w:rsid w:val="004178EC"/>
    <w:rsid w:val="00417AC5"/>
    <w:rsid w:val="0042022F"/>
    <w:rsid w:val="004202DE"/>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21FB"/>
    <w:rsid w:val="00432CEB"/>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6970"/>
    <w:rsid w:val="004474B7"/>
    <w:rsid w:val="00447578"/>
    <w:rsid w:val="00447C61"/>
    <w:rsid w:val="00447D01"/>
    <w:rsid w:val="00447E22"/>
    <w:rsid w:val="004508CC"/>
    <w:rsid w:val="00450F7A"/>
    <w:rsid w:val="0045247B"/>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415"/>
    <w:rsid w:val="00460A35"/>
    <w:rsid w:val="00460D46"/>
    <w:rsid w:val="0046118C"/>
    <w:rsid w:val="00461912"/>
    <w:rsid w:val="004622E6"/>
    <w:rsid w:val="00462334"/>
    <w:rsid w:val="00462A10"/>
    <w:rsid w:val="004630CD"/>
    <w:rsid w:val="00463583"/>
    <w:rsid w:val="0046391A"/>
    <w:rsid w:val="00463A62"/>
    <w:rsid w:val="00463C79"/>
    <w:rsid w:val="00464CF2"/>
    <w:rsid w:val="00464DBF"/>
    <w:rsid w:val="00464E48"/>
    <w:rsid w:val="0046511B"/>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C33"/>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6079"/>
    <w:rsid w:val="0053631E"/>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7A"/>
    <w:rsid w:val="00572748"/>
    <w:rsid w:val="005727FD"/>
    <w:rsid w:val="00572A59"/>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C7D"/>
    <w:rsid w:val="00584569"/>
    <w:rsid w:val="00584C40"/>
    <w:rsid w:val="0058647B"/>
    <w:rsid w:val="0058673A"/>
    <w:rsid w:val="005873CA"/>
    <w:rsid w:val="005877FC"/>
    <w:rsid w:val="00587811"/>
    <w:rsid w:val="00587B7F"/>
    <w:rsid w:val="00587CD2"/>
    <w:rsid w:val="00590677"/>
    <w:rsid w:val="00590E02"/>
    <w:rsid w:val="005911CD"/>
    <w:rsid w:val="00591330"/>
    <w:rsid w:val="005915AB"/>
    <w:rsid w:val="00592050"/>
    <w:rsid w:val="005921A9"/>
    <w:rsid w:val="00592A20"/>
    <w:rsid w:val="00593B9C"/>
    <w:rsid w:val="00593C38"/>
    <w:rsid w:val="00593D85"/>
    <w:rsid w:val="00593DC6"/>
    <w:rsid w:val="005946F5"/>
    <w:rsid w:val="00594AD9"/>
    <w:rsid w:val="00594D1E"/>
    <w:rsid w:val="00594F15"/>
    <w:rsid w:val="005952FE"/>
    <w:rsid w:val="00595E63"/>
    <w:rsid w:val="00596CBA"/>
    <w:rsid w:val="00597217"/>
    <w:rsid w:val="00597648"/>
    <w:rsid w:val="00597B8D"/>
    <w:rsid w:val="00597E2F"/>
    <w:rsid w:val="005A04C2"/>
    <w:rsid w:val="005A0D41"/>
    <w:rsid w:val="005A1712"/>
    <w:rsid w:val="005A17A6"/>
    <w:rsid w:val="005A1A0D"/>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0F"/>
    <w:rsid w:val="005B0E27"/>
    <w:rsid w:val="005B1178"/>
    <w:rsid w:val="005B140C"/>
    <w:rsid w:val="005B15E5"/>
    <w:rsid w:val="005B1D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B38"/>
    <w:rsid w:val="005C7DA7"/>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65"/>
    <w:rsid w:val="006114C5"/>
    <w:rsid w:val="00611792"/>
    <w:rsid w:val="00611929"/>
    <w:rsid w:val="00611B0C"/>
    <w:rsid w:val="00612AF4"/>
    <w:rsid w:val="00613107"/>
    <w:rsid w:val="006133B7"/>
    <w:rsid w:val="006133E2"/>
    <w:rsid w:val="00613484"/>
    <w:rsid w:val="00613CF0"/>
    <w:rsid w:val="00613F59"/>
    <w:rsid w:val="006148E0"/>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1E6B"/>
    <w:rsid w:val="00632502"/>
    <w:rsid w:val="00633451"/>
    <w:rsid w:val="00633A4C"/>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54D1"/>
    <w:rsid w:val="00666443"/>
    <w:rsid w:val="006673ED"/>
    <w:rsid w:val="0066776A"/>
    <w:rsid w:val="00667E55"/>
    <w:rsid w:val="00670174"/>
    <w:rsid w:val="0067087D"/>
    <w:rsid w:val="00670CC9"/>
    <w:rsid w:val="00670DC4"/>
    <w:rsid w:val="0067209B"/>
    <w:rsid w:val="00672ADE"/>
    <w:rsid w:val="00672D64"/>
    <w:rsid w:val="00673C3C"/>
    <w:rsid w:val="00673F64"/>
    <w:rsid w:val="00675499"/>
    <w:rsid w:val="0067551B"/>
    <w:rsid w:val="006757B9"/>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568"/>
    <w:rsid w:val="00687194"/>
    <w:rsid w:val="006871B8"/>
    <w:rsid w:val="00687370"/>
    <w:rsid w:val="00687A18"/>
    <w:rsid w:val="00687B7E"/>
    <w:rsid w:val="00687D39"/>
    <w:rsid w:val="0069044A"/>
    <w:rsid w:val="006922A2"/>
    <w:rsid w:val="006924B6"/>
    <w:rsid w:val="00693819"/>
    <w:rsid w:val="006938C5"/>
    <w:rsid w:val="006946CD"/>
    <w:rsid w:val="00695A09"/>
    <w:rsid w:val="0069765E"/>
    <w:rsid w:val="00697ECE"/>
    <w:rsid w:val="00697F3C"/>
    <w:rsid w:val="006A0064"/>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5080"/>
    <w:rsid w:val="006D5125"/>
    <w:rsid w:val="006D60F7"/>
    <w:rsid w:val="006D63DD"/>
    <w:rsid w:val="006D6F27"/>
    <w:rsid w:val="006D789F"/>
    <w:rsid w:val="006E0145"/>
    <w:rsid w:val="006E0158"/>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E6D"/>
    <w:rsid w:val="0070200C"/>
    <w:rsid w:val="007021FE"/>
    <w:rsid w:val="00702DA5"/>
    <w:rsid w:val="00703296"/>
    <w:rsid w:val="0070373A"/>
    <w:rsid w:val="0070388C"/>
    <w:rsid w:val="00703C92"/>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752A"/>
    <w:rsid w:val="0074781F"/>
    <w:rsid w:val="0075024C"/>
    <w:rsid w:val="0075027E"/>
    <w:rsid w:val="007504DF"/>
    <w:rsid w:val="00750DB8"/>
    <w:rsid w:val="00750EBE"/>
    <w:rsid w:val="00751164"/>
    <w:rsid w:val="007513F2"/>
    <w:rsid w:val="00751718"/>
    <w:rsid w:val="00752280"/>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72A"/>
    <w:rsid w:val="007D37E2"/>
    <w:rsid w:val="007D39E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47"/>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5D3"/>
    <w:rsid w:val="008036CF"/>
    <w:rsid w:val="00803B03"/>
    <w:rsid w:val="00804160"/>
    <w:rsid w:val="00804A90"/>
    <w:rsid w:val="0080590D"/>
    <w:rsid w:val="00805E7C"/>
    <w:rsid w:val="00806197"/>
    <w:rsid w:val="00806731"/>
    <w:rsid w:val="00806DBC"/>
    <w:rsid w:val="0080737F"/>
    <w:rsid w:val="00807EF3"/>
    <w:rsid w:val="0081020D"/>
    <w:rsid w:val="008102E4"/>
    <w:rsid w:val="008105F2"/>
    <w:rsid w:val="008110D1"/>
    <w:rsid w:val="008116D6"/>
    <w:rsid w:val="00811ED4"/>
    <w:rsid w:val="0081246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75B"/>
    <w:rsid w:val="00820AB5"/>
    <w:rsid w:val="00820AEF"/>
    <w:rsid w:val="00820D48"/>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ED"/>
    <w:rsid w:val="00846881"/>
    <w:rsid w:val="00846D00"/>
    <w:rsid w:val="00846FD5"/>
    <w:rsid w:val="008471A8"/>
    <w:rsid w:val="008473DC"/>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528C"/>
    <w:rsid w:val="008C5330"/>
    <w:rsid w:val="008C5809"/>
    <w:rsid w:val="008C5F57"/>
    <w:rsid w:val="008C61D2"/>
    <w:rsid w:val="008C6C76"/>
    <w:rsid w:val="008C6ECA"/>
    <w:rsid w:val="008C7F00"/>
    <w:rsid w:val="008D08F3"/>
    <w:rsid w:val="008D15CF"/>
    <w:rsid w:val="008D2023"/>
    <w:rsid w:val="008D27E8"/>
    <w:rsid w:val="008D2B14"/>
    <w:rsid w:val="008D3749"/>
    <w:rsid w:val="008D3FFE"/>
    <w:rsid w:val="008D41FF"/>
    <w:rsid w:val="008D49C2"/>
    <w:rsid w:val="008D4A93"/>
    <w:rsid w:val="008D4FCC"/>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F58"/>
    <w:rsid w:val="008F13CF"/>
    <w:rsid w:val="008F2347"/>
    <w:rsid w:val="008F276E"/>
    <w:rsid w:val="008F2F36"/>
    <w:rsid w:val="008F315B"/>
    <w:rsid w:val="008F32D0"/>
    <w:rsid w:val="008F32E0"/>
    <w:rsid w:val="008F384C"/>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42A3"/>
    <w:rsid w:val="009743F1"/>
    <w:rsid w:val="009757A9"/>
    <w:rsid w:val="009768CC"/>
    <w:rsid w:val="0097790F"/>
    <w:rsid w:val="0097796B"/>
    <w:rsid w:val="00977D57"/>
    <w:rsid w:val="00977DDA"/>
    <w:rsid w:val="009808DA"/>
    <w:rsid w:val="00982076"/>
    <w:rsid w:val="009835A8"/>
    <w:rsid w:val="00983773"/>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303"/>
    <w:rsid w:val="009B24BC"/>
    <w:rsid w:val="009B2AC6"/>
    <w:rsid w:val="009B2F4E"/>
    <w:rsid w:val="009B34AF"/>
    <w:rsid w:val="009B4310"/>
    <w:rsid w:val="009B484F"/>
    <w:rsid w:val="009B4ACF"/>
    <w:rsid w:val="009B4E0F"/>
    <w:rsid w:val="009B66F9"/>
    <w:rsid w:val="009B6788"/>
    <w:rsid w:val="009B6D92"/>
    <w:rsid w:val="009B71EF"/>
    <w:rsid w:val="009B7933"/>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55FA"/>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07"/>
    <w:rsid w:val="00A341C4"/>
    <w:rsid w:val="00A3425B"/>
    <w:rsid w:val="00A34624"/>
    <w:rsid w:val="00A348A9"/>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711F9"/>
    <w:rsid w:val="00A71359"/>
    <w:rsid w:val="00A71C52"/>
    <w:rsid w:val="00A723D3"/>
    <w:rsid w:val="00A72BE7"/>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831"/>
    <w:rsid w:val="00A81B17"/>
    <w:rsid w:val="00A81ED3"/>
    <w:rsid w:val="00A827F2"/>
    <w:rsid w:val="00A83091"/>
    <w:rsid w:val="00A832D2"/>
    <w:rsid w:val="00A832DE"/>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97ED6"/>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24"/>
    <w:rsid w:val="00AF599B"/>
    <w:rsid w:val="00AF5BFF"/>
    <w:rsid w:val="00AF5D4C"/>
    <w:rsid w:val="00AF65FA"/>
    <w:rsid w:val="00B01690"/>
    <w:rsid w:val="00B01B15"/>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80F"/>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A44"/>
    <w:rsid w:val="00B62DCB"/>
    <w:rsid w:val="00B633A0"/>
    <w:rsid w:val="00B635E4"/>
    <w:rsid w:val="00B640E1"/>
    <w:rsid w:val="00B64298"/>
    <w:rsid w:val="00B644B1"/>
    <w:rsid w:val="00B64A24"/>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A0069"/>
    <w:rsid w:val="00BA0B62"/>
    <w:rsid w:val="00BA1101"/>
    <w:rsid w:val="00BA2220"/>
    <w:rsid w:val="00BA2299"/>
    <w:rsid w:val="00BA2624"/>
    <w:rsid w:val="00BA27C6"/>
    <w:rsid w:val="00BA27CE"/>
    <w:rsid w:val="00BA2F04"/>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1FC"/>
    <w:rsid w:val="00BF168C"/>
    <w:rsid w:val="00BF2A70"/>
    <w:rsid w:val="00BF347D"/>
    <w:rsid w:val="00BF3F93"/>
    <w:rsid w:val="00BF45AE"/>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CE9"/>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B02"/>
    <w:rsid w:val="00C52CBC"/>
    <w:rsid w:val="00C531E2"/>
    <w:rsid w:val="00C539EA"/>
    <w:rsid w:val="00C54382"/>
    <w:rsid w:val="00C543FA"/>
    <w:rsid w:val="00C54C80"/>
    <w:rsid w:val="00C553CA"/>
    <w:rsid w:val="00C5594A"/>
    <w:rsid w:val="00C5599A"/>
    <w:rsid w:val="00C56015"/>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DF5"/>
    <w:rsid w:val="00CA5414"/>
    <w:rsid w:val="00CA58BA"/>
    <w:rsid w:val="00CA66E6"/>
    <w:rsid w:val="00CA6725"/>
    <w:rsid w:val="00CA6B03"/>
    <w:rsid w:val="00CA6B7E"/>
    <w:rsid w:val="00CB00F7"/>
    <w:rsid w:val="00CB078B"/>
    <w:rsid w:val="00CB0CFA"/>
    <w:rsid w:val="00CB14B5"/>
    <w:rsid w:val="00CB15F8"/>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1BA1"/>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4D3F"/>
    <w:rsid w:val="00D555CF"/>
    <w:rsid w:val="00D56150"/>
    <w:rsid w:val="00D56814"/>
    <w:rsid w:val="00D56A8D"/>
    <w:rsid w:val="00D56CD0"/>
    <w:rsid w:val="00D56F45"/>
    <w:rsid w:val="00D574BB"/>
    <w:rsid w:val="00D575F2"/>
    <w:rsid w:val="00D57A4C"/>
    <w:rsid w:val="00D607F3"/>
    <w:rsid w:val="00D6137B"/>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093"/>
    <w:rsid w:val="00E10DDA"/>
    <w:rsid w:val="00E11274"/>
    <w:rsid w:val="00E12531"/>
    <w:rsid w:val="00E1293D"/>
    <w:rsid w:val="00E12D65"/>
    <w:rsid w:val="00E13F19"/>
    <w:rsid w:val="00E143A7"/>
    <w:rsid w:val="00E146B8"/>
    <w:rsid w:val="00E14EBC"/>
    <w:rsid w:val="00E15BEB"/>
    <w:rsid w:val="00E16018"/>
    <w:rsid w:val="00E17763"/>
    <w:rsid w:val="00E1786E"/>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FD"/>
    <w:rsid w:val="00E30366"/>
    <w:rsid w:val="00E30582"/>
    <w:rsid w:val="00E312F4"/>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2DAF"/>
    <w:rsid w:val="00E93479"/>
    <w:rsid w:val="00E93B04"/>
    <w:rsid w:val="00E93D7F"/>
    <w:rsid w:val="00E93EA0"/>
    <w:rsid w:val="00E94472"/>
    <w:rsid w:val="00E947A1"/>
    <w:rsid w:val="00E94AAA"/>
    <w:rsid w:val="00E951DC"/>
    <w:rsid w:val="00E95937"/>
    <w:rsid w:val="00E95A11"/>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DBF"/>
    <w:rsid w:val="00EC35A5"/>
    <w:rsid w:val="00EC3658"/>
    <w:rsid w:val="00EC3DFD"/>
    <w:rsid w:val="00EC4602"/>
    <w:rsid w:val="00EC589C"/>
    <w:rsid w:val="00EC59C0"/>
    <w:rsid w:val="00EC64CD"/>
    <w:rsid w:val="00EC68F7"/>
    <w:rsid w:val="00EC6BB0"/>
    <w:rsid w:val="00EC7DCB"/>
    <w:rsid w:val="00EC7F43"/>
    <w:rsid w:val="00ED0B40"/>
    <w:rsid w:val="00ED256E"/>
    <w:rsid w:val="00ED2DE4"/>
    <w:rsid w:val="00ED2DF8"/>
    <w:rsid w:val="00ED3269"/>
    <w:rsid w:val="00ED39A1"/>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F0D"/>
    <w:rsid w:val="00EE7E93"/>
    <w:rsid w:val="00EF0E3B"/>
    <w:rsid w:val="00EF0FFF"/>
    <w:rsid w:val="00EF20E6"/>
    <w:rsid w:val="00EF24CD"/>
    <w:rsid w:val="00EF2EDF"/>
    <w:rsid w:val="00EF2EF0"/>
    <w:rsid w:val="00EF3468"/>
    <w:rsid w:val="00EF3C80"/>
    <w:rsid w:val="00EF43F3"/>
    <w:rsid w:val="00EF4831"/>
    <w:rsid w:val="00EF4AF8"/>
    <w:rsid w:val="00EF50D9"/>
    <w:rsid w:val="00EF51F1"/>
    <w:rsid w:val="00EF6123"/>
    <w:rsid w:val="00EF653B"/>
    <w:rsid w:val="00EF6E6D"/>
    <w:rsid w:val="00EF6E8D"/>
    <w:rsid w:val="00EF7572"/>
    <w:rsid w:val="00F00AE0"/>
    <w:rsid w:val="00F01D9E"/>
    <w:rsid w:val="00F02251"/>
    <w:rsid w:val="00F024D1"/>
    <w:rsid w:val="00F03A28"/>
    <w:rsid w:val="00F05830"/>
    <w:rsid w:val="00F058DF"/>
    <w:rsid w:val="00F05AA1"/>
    <w:rsid w:val="00F05B90"/>
    <w:rsid w:val="00F05C1D"/>
    <w:rsid w:val="00F06500"/>
    <w:rsid w:val="00F06D58"/>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01D"/>
    <w:rsid w:val="00F17620"/>
    <w:rsid w:val="00F17D31"/>
    <w:rsid w:val="00F2002E"/>
    <w:rsid w:val="00F207D1"/>
    <w:rsid w:val="00F2084C"/>
    <w:rsid w:val="00F20E2F"/>
    <w:rsid w:val="00F20E9C"/>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149"/>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E0"/>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0FA8"/>
    <w:rsid w:val="00FC10D4"/>
    <w:rsid w:val="00FC17E6"/>
    <w:rsid w:val="00FC221C"/>
    <w:rsid w:val="00FC292D"/>
    <w:rsid w:val="00FC2A03"/>
    <w:rsid w:val="00FC3172"/>
    <w:rsid w:val="00FC3222"/>
    <w:rsid w:val="00FC328E"/>
    <w:rsid w:val="00FC3A47"/>
    <w:rsid w:val="00FC3A5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68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EF8"/>
    <w:rsid w:val="00FE61DB"/>
    <w:rsid w:val="00FE6288"/>
    <w:rsid w:val="00FE6B6D"/>
    <w:rsid w:val="00FE72DF"/>
    <w:rsid w:val="00FE77E5"/>
    <w:rsid w:val="00FE7B93"/>
    <w:rsid w:val="00FE7C7E"/>
    <w:rsid w:val="00FF0218"/>
    <w:rsid w:val="00FF0F1D"/>
    <w:rsid w:val="00FF271E"/>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1084</Words>
  <Characters>6182</Characters>
  <Application>Microsoft Office Word</Application>
  <DocSecurity>0</DocSecurity>
  <Lines>51</Lines>
  <Paragraphs>14</Paragraphs>
  <ScaleCrop>false</ScaleCrop>
  <Company>ETSI Sophia Antipolis</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182</cp:revision>
  <cp:lastPrinted>2019-03-27T02:48:00Z</cp:lastPrinted>
  <dcterms:created xsi:type="dcterms:W3CDTF">2024-04-08T00:33:00Z</dcterms:created>
  <dcterms:modified xsi:type="dcterms:W3CDTF">2024-04-08T06:22:00Z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